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B6450" w:rsidRPr="007B6450" w:rsidRDefault="00F674CC" w:rsidP="007B6450">
      <w:pPr>
        <w:spacing w:after="0" w:line="240" w:lineRule="auto"/>
        <w:jc w:val="both"/>
        <w:rPr>
          <w:rFonts w:ascii="Times New Roman" w:hAnsi="Times New Roman"/>
          <w:noProof/>
          <w:sz w:val="24"/>
          <w:szCs w:val="24"/>
          <w:lang w:eastAsia="ru-RU"/>
        </w:rPr>
      </w:pPr>
      <w:r>
        <w:rPr>
          <w:rFonts w:ascii="Times New Roman" w:hAnsi="Times New Roman"/>
          <w:sz w:val="24"/>
          <w:szCs w:val="24"/>
          <w:lang w:eastAsia="ru-RU"/>
        </w:rPr>
        <w:pict>
          <v:shapetype id="_x0000_t158" coordsize="21600,21600" o:spt="158" adj="1404,10800" path="m@37@0c@38@3@39@1@40@0@41@3@42@1@43@0m@30@4c@31@5@32@6@33@4@34@5@35@6@36@4e">
            <v:formulas>
              <v:f eqn="val #0"/>
              <v:f eqn="prod @0 41 9"/>
              <v:f eqn="prod @0 23 9"/>
              <v:f eqn="sum 0 0 @2"/>
              <v:f eqn="sum 21600 0 #0"/>
              <v:f eqn="sum 21600 0 @1"/>
              <v:f eqn="sum 21600 0 @3"/>
              <v:f eqn="sum #1 0 10800"/>
              <v:f eqn="sum 21600 0 #1"/>
              <v:f eqn="prod @8 1 3"/>
              <v:f eqn="prod @8 2 3"/>
              <v:f eqn="prod @8 4 3"/>
              <v:f eqn="prod @8 5 3"/>
              <v:f eqn="prod @8 2 1"/>
              <v:f eqn="sum 21600 0 @9"/>
              <v:f eqn="sum 21600 0 @10"/>
              <v:f eqn="sum 21600 0 @8"/>
              <v:f eqn="sum 21600 0 @11"/>
              <v:f eqn="sum 21600 0 @12"/>
              <v:f eqn="sum 21600 0 @13"/>
              <v:f eqn="prod #1 1 3"/>
              <v:f eqn="prod #1 2 3"/>
              <v:f eqn="prod #1 4 3"/>
              <v:f eqn="prod #1 5 3"/>
              <v:f eqn="prod #1 2 1"/>
              <v:f eqn="sum 21600 0 @20"/>
              <v:f eqn="sum 21600 0 @21"/>
              <v:f eqn="sum 21600 0 @22"/>
              <v:f eqn="sum 21600 0 @23"/>
              <v:f eqn="sum 21600 0 @24"/>
              <v:f eqn="if @7 @19 0"/>
              <v:f eqn="if @7 @18 @20"/>
              <v:f eqn="if @7 @17 @21"/>
              <v:f eqn="if @7 @16 #1"/>
              <v:f eqn="if @7 @15 @22"/>
              <v:f eqn="if @7 @14 @23"/>
              <v:f eqn="if @7 21600 @24"/>
              <v:f eqn="if @7 0 @29"/>
              <v:f eqn="if @7 @9 @28"/>
              <v:f eqn="if @7 @10 @27"/>
              <v:f eqn="if @7 @8 @8"/>
              <v:f eqn="if @7 @11 @26"/>
              <v:f eqn="if @7 @12 @25"/>
              <v:f eqn="if @7 @13 21600"/>
              <v:f eqn="sum @36 0 @30"/>
              <v:f eqn="sum @4 0 @0"/>
              <v:f eqn="max @30 @37"/>
              <v:f eqn="min @36 @43"/>
              <v:f eqn="prod @0 2 1"/>
              <v:f eqn="sum 21600 0 @48"/>
              <v:f eqn="mid @36 @43"/>
              <v:f eqn="mid @30 @37"/>
            </v:formulas>
            <v:path textpathok="t" o:connecttype="custom" o:connectlocs="@40,@0;@51,10800;@33,@4;@50,10800" o:connectangles="270,180,90,0"/>
            <v:textpath on="t" fitshape="t" xscale="t"/>
            <v:handles>
              <v:h position="topLeft,#0" yrange="0,2229"/>
              <v:h position="#1,bottomRight" xrange="8640,12960"/>
            </v:handles>
            <o:lock v:ext="edit" text="t" shapetype="t"/>
          </v:shapetype>
          <v:shape id="_x0000_i1025" type="#_x0000_t158" style="width:387.1pt;height:73.85pt" fillcolor="#3cf" strokecolor="#009" strokeweight="1pt">
            <v:shadow on="t" color="#009" offset="7pt,-7pt"/>
            <v:textpath style="font-family:&quot;Impact&quot;;v-text-spacing:52429f;v-text-kern:t" trim="t" fitpath="t" xscale="f" string="Травнинские     Вести"/>
          </v:shape>
        </w:pict>
      </w:r>
      <w:r w:rsidR="007B6450" w:rsidRPr="007B6450">
        <w:rPr>
          <w:rFonts w:ascii="Times New Roman" w:hAnsi="Times New Roman"/>
          <w:noProof/>
          <w:sz w:val="24"/>
          <w:szCs w:val="24"/>
          <w:lang w:eastAsia="ru-RU"/>
        </w:rPr>
        <w:drawing>
          <wp:inline distT="0" distB="0" distL="0" distR="0" wp14:anchorId="6CDB7CAF" wp14:editId="3B4B2E1A">
            <wp:extent cx="857250" cy="733425"/>
            <wp:effectExtent l="0" t="0" r="0" b="9525"/>
            <wp:docPr id="2" name="Рисунок 2" descr="j03008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j0300840"/>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857250" cy="733425"/>
                    </a:xfrm>
                    <a:prstGeom prst="rect">
                      <a:avLst/>
                    </a:prstGeom>
                    <a:noFill/>
                    <a:ln>
                      <a:noFill/>
                    </a:ln>
                  </pic:spPr>
                </pic:pic>
              </a:graphicData>
            </a:graphic>
          </wp:inline>
        </w:drawing>
      </w:r>
    </w:p>
    <w:p w:rsidR="007B6450" w:rsidRPr="007B6450" w:rsidRDefault="007B6450" w:rsidP="007B6450">
      <w:pPr>
        <w:spacing w:after="0" w:line="240" w:lineRule="auto"/>
        <w:jc w:val="both"/>
        <w:rPr>
          <w:rFonts w:ascii="Times New Roman" w:hAnsi="Times New Roman"/>
          <w:noProof/>
          <w:sz w:val="24"/>
          <w:szCs w:val="24"/>
          <w:lang w:eastAsia="ru-RU"/>
        </w:rPr>
      </w:pPr>
    </w:p>
    <w:p w:rsidR="002A0B03" w:rsidRPr="00A25C56" w:rsidRDefault="007B6450" w:rsidP="00A25C56">
      <w:pPr>
        <w:jc w:val="center"/>
        <w:rPr>
          <w:rFonts w:ascii="Times New Roman" w:hAnsi="Times New Roman"/>
          <w:b/>
          <w:sz w:val="24"/>
          <w:szCs w:val="24"/>
        </w:rPr>
      </w:pPr>
      <w:r w:rsidRPr="007B6450">
        <w:rPr>
          <w:rFonts w:ascii="Times New Roman" w:hAnsi="Times New Roman"/>
          <w:b/>
          <w:sz w:val="24"/>
          <w:szCs w:val="24"/>
        </w:rPr>
        <w:t xml:space="preserve">Периодическое печатное  издание Совета депутатов и администрации  </w:t>
      </w:r>
      <w:proofErr w:type="spellStart"/>
      <w:r w:rsidRPr="007B6450">
        <w:rPr>
          <w:rFonts w:ascii="Times New Roman" w:hAnsi="Times New Roman"/>
          <w:b/>
          <w:sz w:val="24"/>
          <w:szCs w:val="24"/>
        </w:rPr>
        <w:t>Травнинского</w:t>
      </w:r>
      <w:proofErr w:type="spellEnd"/>
      <w:r w:rsidRPr="007B6450">
        <w:rPr>
          <w:rFonts w:ascii="Times New Roman" w:hAnsi="Times New Roman"/>
          <w:b/>
          <w:sz w:val="24"/>
          <w:szCs w:val="24"/>
        </w:rPr>
        <w:t xml:space="preserve"> сельсовета от  </w:t>
      </w:r>
      <w:r w:rsidR="00A25C56">
        <w:rPr>
          <w:rFonts w:ascii="Times New Roman" w:hAnsi="Times New Roman"/>
          <w:b/>
          <w:sz w:val="24"/>
          <w:szCs w:val="24"/>
        </w:rPr>
        <w:t>06.02</w:t>
      </w:r>
      <w:r w:rsidRPr="007B6450">
        <w:rPr>
          <w:rFonts w:ascii="Times New Roman" w:hAnsi="Times New Roman"/>
          <w:b/>
          <w:sz w:val="24"/>
          <w:szCs w:val="24"/>
        </w:rPr>
        <w:t>.2024</w:t>
      </w:r>
      <w:r w:rsidR="00A25C56">
        <w:rPr>
          <w:rFonts w:ascii="Times New Roman" w:hAnsi="Times New Roman"/>
          <w:b/>
          <w:sz w:val="24"/>
          <w:szCs w:val="24"/>
        </w:rPr>
        <w:t xml:space="preserve">   № 2</w:t>
      </w:r>
    </w:p>
    <w:p w:rsidR="002063F5" w:rsidRPr="007B6450" w:rsidRDefault="002063F5" w:rsidP="00A25C56">
      <w:pPr>
        <w:pStyle w:val="ConsPlusNormal"/>
        <w:contextualSpacing/>
        <w:jc w:val="center"/>
        <w:rPr>
          <w:bCs/>
        </w:rPr>
      </w:pPr>
      <w:r w:rsidRPr="007B6450">
        <w:rPr>
          <w:bCs/>
        </w:rPr>
        <w:t>Возврат (зачет) госпошлины</w:t>
      </w:r>
    </w:p>
    <w:p w:rsidR="00B83980" w:rsidRPr="007B6450" w:rsidRDefault="00B83980" w:rsidP="00A25C56">
      <w:pPr>
        <w:pStyle w:val="ConsPlusNormal"/>
        <w:contextualSpacing/>
        <w:jc w:val="center"/>
      </w:pPr>
    </w:p>
    <w:p w:rsidR="002063F5" w:rsidRPr="007B6450" w:rsidRDefault="002063F5" w:rsidP="007B6450">
      <w:pPr>
        <w:pStyle w:val="ConsPlusNormal"/>
        <w:ind w:firstLine="720"/>
        <w:contextualSpacing/>
        <w:jc w:val="both"/>
      </w:pPr>
      <w:r w:rsidRPr="007B6450">
        <w:t>Возможность и порядок возврата (зачета) госпошлины зависит от способа ее уплаты.</w:t>
      </w:r>
    </w:p>
    <w:p w:rsidR="002063F5" w:rsidRPr="007B6450" w:rsidRDefault="002063F5" w:rsidP="007B6450">
      <w:pPr>
        <w:pStyle w:val="ConsPlusNormal"/>
        <w:ind w:firstLine="720"/>
        <w:contextualSpacing/>
        <w:jc w:val="both"/>
      </w:pPr>
      <w:r w:rsidRPr="007B6450">
        <w:t>Так, госпошлина, уплаченная не в качестве единого налогового платежа, может быть полностью или частично возвращена (зачтена) в установленных НК РФ случаях. Для этого потребуется подать соответствующее заявление.</w:t>
      </w:r>
    </w:p>
    <w:p w:rsidR="002063F5" w:rsidRPr="007B6450" w:rsidRDefault="002063F5" w:rsidP="007B6450">
      <w:pPr>
        <w:pStyle w:val="ConsPlusNormal"/>
        <w:ind w:firstLine="720"/>
        <w:contextualSpacing/>
        <w:jc w:val="both"/>
      </w:pPr>
      <w:r w:rsidRPr="007B6450">
        <w:t xml:space="preserve">Госпошлина, уплаченная в качестве единого налогового платежа, может быть возвращена (зачтена) при наличии положительного сальдо единого налогового счета. </w:t>
      </w:r>
      <w:proofErr w:type="gramStart"/>
      <w:r w:rsidRPr="007B6450">
        <w:t>Для возврата (зачета) госпошлины потребуется заявление (п. 1 ст. 58, п. п. 1, 2 ст. 78, п. 1 ст. 79, п. 11 ст. 333.40 НК РФ).</w:t>
      </w:r>
      <w:proofErr w:type="gramEnd"/>
      <w:r w:rsidRPr="007B6450">
        <w:t xml:space="preserve"> Порядок возврата указанной госпошлины в материале не рассматривается.</w:t>
      </w:r>
    </w:p>
    <w:p w:rsidR="002063F5" w:rsidRPr="007B6450" w:rsidRDefault="00483552" w:rsidP="007B6450">
      <w:pPr>
        <w:pStyle w:val="ConsPlusNormal"/>
        <w:contextualSpacing/>
        <w:jc w:val="both"/>
        <w:outlineLvl w:val="0"/>
      </w:pPr>
      <w:r w:rsidRPr="007B6450">
        <w:rPr>
          <w:bCs/>
        </w:rPr>
        <w:tab/>
      </w:r>
      <w:proofErr w:type="gramStart"/>
      <w:r w:rsidR="002063F5" w:rsidRPr="007B6450">
        <w:t>Излишне (ошибочно) уплаченная (взысканная) госпошлина может быть (п. п. 1, 6 ст. 333.40 НК РФ):</w:t>
      </w:r>
      <w:proofErr w:type="gramEnd"/>
    </w:p>
    <w:p w:rsidR="002063F5" w:rsidRPr="007B6450" w:rsidRDefault="00483552" w:rsidP="007B6450">
      <w:pPr>
        <w:pStyle w:val="ConsPlusNormal"/>
        <w:numPr>
          <w:ilvl w:val="0"/>
          <w:numId w:val="1"/>
        </w:numPr>
        <w:tabs>
          <w:tab w:val="left" w:pos="540"/>
        </w:tabs>
        <w:ind w:hanging="227"/>
        <w:contextualSpacing/>
        <w:jc w:val="both"/>
      </w:pPr>
      <w:proofErr w:type="gramStart"/>
      <w:r w:rsidRPr="007B6450">
        <w:t>возвращена</w:t>
      </w:r>
      <w:proofErr w:type="gramEnd"/>
      <w:r w:rsidRPr="007B6450">
        <w:t xml:space="preserve"> плательщику</w:t>
      </w:r>
      <w:r w:rsidR="002063F5" w:rsidRPr="007B6450">
        <w:t>;</w:t>
      </w:r>
    </w:p>
    <w:p w:rsidR="002063F5" w:rsidRPr="007B6450" w:rsidRDefault="002063F5" w:rsidP="007B6450">
      <w:pPr>
        <w:pStyle w:val="ConsPlusNormal"/>
        <w:numPr>
          <w:ilvl w:val="0"/>
          <w:numId w:val="1"/>
        </w:numPr>
        <w:tabs>
          <w:tab w:val="left" w:pos="540"/>
        </w:tabs>
        <w:ind w:hanging="227"/>
        <w:contextualSpacing/>
        <w:jc w:val="both"/>
      </w:pPr>
      <w:proofErr w:type="gramStart"/>
      <w:r w:rsidRPr="007B6450">
        <w:t>зачтена</w:t>
      </w:r>
      <w:proofErr w:type="gramEnd"/>
      <w:r w:rsidRPr="007B6450">
        <w:t xml:space="preserve"> в счет суммы госпошлины, подлежащей уплате за совершение аналогичного действия.</w:t>
      </w:r>
    </w:p>
    <w:p w:rsidR="002063F5" w:rsidRPr="007B6450" w:rsidRDefault="00483552" w:rsidP="007B6450">
      <w:pPr>
        <w:pStyle w:val="ConsPlusNormal"/>
        <w:ind w:firstLine="313"/>
        <w:contextualSpacing/>
        <w:jc w:val="both"/>
      </w:pPr>
      <w:r w:rsidRPr="007B6450">
        <w:tab/>
      </w:r>
      <w:r w:rsidR="002063F5" w:rsidRPr="007B6450">
        <w:t xml:space="preserve">Если </w:t>
      </w:r>
      <w:r w:rsidRPr="007B6450">
        <w:t>плательщик</w:t>
      </w:r>
      <w:r w:rsidR="002063F5" w:rsidRPr="007B6450">
        <w:t xml:space="preserve"> узнал, что излишне (ошибочно) уплатил госпошлину, </w:t>
      </w:r>
      <w:r w:rsidRPr="007B6450">
        <w:t>следует определить</w:t>
      </w:r>
      <w:r w:rsidR="002063F5" w:rsidRPr="007B6450">
        <w:t>, какой из</w:t>
      </w:r>
      <w:r w:rsidRPr="007B6450">
        <w:t xml:space="preserve"> вариантов возможен и больше </w:t>
      </w:r>
      <w:r w:rsidR="002063F5" w:rsidRPr="007B6450">
        <w:t xml:space="preserve"> подходит: вернуть сумму госпошлины или зачесть ее. На практике в основном используется возврат госпошлины. Правила зачета госпошлины в основном такие же, кроме особых положений.</w:t>
      </w:r>
    </w:p>
    <w:p w:rsidR="002063F5" w:rsidRPr="007B6450" w:rsidRDefault="00483552" w:rsidP="007B6450">
      <w:pPr>
        <w:pStyle w:val="ConsPlusNormal"/>
        <w:ind w:firstLine="313"/>
        <w:contextualSpacing/>
        <w:jc w:val="both"/>
      </w:pPr>
      <w:r w:rsidRPr="007B6450">
        <w:tab/>
      </w:r>
      <w:r w:rsidR="002063F5" w:rsidRPr="007B6450">
        <w:t>Для возврата (зачета) госпошлины рекомендуе</w:t>
      </w:r>
      <w:r w:rsidR="006C6223" w:rsidRPr="007B6450">
        <w:t>тся</w:t>
      </w:r>
      <w:r w:rsidR="002063F5" w:rsidRPr="007B6450">
        <w:t xml:space="preserve"> придерживаться следующего алгоритма.</w:t>
      </w:r>
    </w:p>
    <w:p w:rsidR="002063F5" w:rsidRPr="007B6450" w:rsidRDefault="002063F5" w:rsidP="007B6450">
      <w:pPr>
        <w:pStyle w:val="ConsPlusNormal"/>
        <w:numPr>
          <w:ilvl w:val="0"/>
          <w:numId w:val="2"/>
        </w:numPr>
        <w:tabs>
          <w:tab w:val="left" w:pos="540"/>
        </w:tabs>
        <w:contextualSpacing/>
        <w:jc w:val="both"/>
      </w:pPr>
      <w:r w:rsidRPr="007B6450">
        <w:t>Госпошлина подлежит возврату (зачету) в полном размере в следующих случаях:</w:t>
      </w:r>
    </w:p>
    <w:p w:rsidR="002063F5" w:rsidRPr="007B6450" w:rsidRDefault="002063F5" w:rsidP="007B6450">
      <w:pPr>
        <w:pStyle w:val="ConsPlusNormal"/>
        <w:numPr>
          <w:ilvl w:val="1"/>
          <w:numId w:val="2"/>
        </w:numPr>
        <w:tabs>
          <w:tab w:val="clear" w:pos="540"/>
          <w:tab w:val="left" w:pos="1080"/>
        </w:tabs>
        <w:ind w:left="1080" w:hanging="540"/>
        <w:contextualSpacing/>
        <w:jc w:val="both"/>
      </w:pPr>
      <w:r w:rsidRPr="007B6450">
        <w:t>По делам, рассматриваемым судами, если (</w:t>
      </w:r>
      <w:proofErr w:type="spellStart"/>
      <w:r w:rsidRPr="007B6450">
        <w:t>пп</w:t>
      </w:r>
      <w:proofErr w:type="spellEnd"/>
      <w:r w:rsidRPr="007B6450">
        <w:t xml:space="preserve">. 13 п. 1 ст. 333.20, </w:t>
      </w:r>
      <w:proofErr w:type="spellStart"/>
      <w:r w:rsidRPr="007B6450">
        <w:t>пп</w:t>
      </w:r>
      <w:proofErr w:type="spellEnd"/>
      <w:r w:rsidRPr="007B6450">
        <w:t xml:space="preserve">. 7 п. 1 ст. 333.22, </w:t>
      </w:r>
      <w:proofErr w:type="spellStart"/>
      <w:r w:rsidRPr="007B6450">
        <w:t>пп</w:t>
      </w:r>
      <w:proofErr w:type="spellEnd"/>
      <w:r w:rsidRPr="007B6450">
        <w:t>. 2, 3 п. 1 ст. 333.40 НК РФ; п. 36 Постановления Пленума Верховного Суда РФ от 27.12.2016 N 62):</w:t>
      </w:r>
    </w:p>
    <w:p w:rsidR="002063F5" w:rsidRPr="007B6450" w:rsidRDefault="002063F5" w:rsidP="007B6450">
      <w:pPr>
        <w:pStyle w:val="ConsPlusNormal"/>
        <w:ind w:left="1080"/>
        <w:contextualSpacing/>
        <w:jc w:val="both"/>
      </w:pPr>
      <w:r w:rsidRPr="007B6450">
        <w:t>- суд вернул или отказался принять ваше заявление, жалобу или иное обращение или уполномоченный орган (уполномоченное должностное лицо) отказал в совершении нотариальных действий.</w:t>
      </w:r>
    </w:p>
    <w:p w:rsidR="002063F5" w:rsidRPr="007B6450" w:rsidRDefault="002063F5" w:rsidP="007B6450">
      <w:pPr>
        <w:pStyle w:val="ConsPlusNormal"/>
        <w:ind w:left="1080"/>
        <w:contextualSpacing/>
        <w:jc w:val="both"/>
      </w:pPr>
      <w:r w:rsidRPr="007B6450">
        <w:t>Если сумма уплаченной госпошлины не возвращена, она засчитывается при повторном предъявлении иска, административного иска, но только в том случае, если не прошло трех лет со дня вынесения предыдущего решения. Для зачета суммы госпошлины к повторному иску, административному иску нужно приложить первоначальный документ об уплате госпошлины;</w:t>
      </w:r>
    </w:p>
    <w:p w:rsidR="002063F5" w:rsidRPr="007B6450" w:rsidRDefault="002063F5" w:rsidP="007B6450">
      <w:pPr>
        <w:pStyle w:val="ConsPlusNormal"/>
        <w:ind w:left="1080"/>
        <w:contextualSpacing/>
        <w:jc w:val="both"/>
      </w:pPr>
      <w:r w:rsidRPr="007B6450">
        <w:t>Верховный Суд РФ, суд общей юрисдикции или арбитражный суд прекратил производство по делу (административному делу) или оставил заявление (административное исковое заявление) без рассмотрения (за некоторыми исключениями);</w:t>
      </w:r>
    </w:p>
    <w:p w:rsidR="002063F5" w:rsidRPr="007B6450" w:rsidRDefault="002063F5" w:rsidP="007B6450">
      <w:pPr>
        <w:pStyle w:val="ConsPlusNormal"/>
        <w:ind w:left="1080"/>
        <w:contextualSpacing/>
        <w:jc w:val="both"/>
      </w:pPr>
      <w:r w:rsidRPr="007B6450">
        <w:t>- был отменен судебный приказ, в таком случае возможен зачет уплаченной госпошлины в счет уплаты госпошлины при подаче иска.</w:t>
      </w:r>
    </w:p>
    <w:p w:rsidR="002063F5" w:rsidRPr="007B6450" w:rsidRDefault="002063F5" w:rsidP="007B6450">
      <w:pPr>
        <w:pStyle w:val="ConsPlusNormal"/>
        <w:numPr>
          <w:ilvl w:val="1"/>
          <w:numId w:val="2"/>
        </w:numPr>
        <w:tabs>
          <w:tab w:val="clear" w:pos="540"/>
          <w:tab w:val="left" w:pos="1080"/>
        </w:tabs>
        <w:ind w:left="1080" w:hanging="540"/>
        <w:contextualSpacing/>
        <w:jc w:val="both"/>
      </w:pPr>
      <w:r w:rsidRPr="007B6450">
        <w:t>В иных случаях, если (</w:t>
      </w:r>
      <w:proofErr w:type="spellStart"/>
      <w:r w:rsidRPr="007B6450">
        <w:t>пп</w:t>
      </w:r>
      <w:proofErr w:type="spellEnd"/>
      <w:r w:rsidRPr="007B6450">
        <w:t>. 2, 4, 5, 6, 7 п. 1 ст. 333.40 НК РФ):</w:t>
      </w:r>
    </w:p>
    <w:p w:rsidR="002063F5" w:rsidRPr="007B6450" w:rsidRDefault="002063F5" w:rsidP="007B6450">
      <w:pPr>
        <w:pStyle w:val="ConsPlusNormal"/>
        <w:ind w:left="1080"/>
        <w:contextualSpacing/>
        <w:jc w:val="both"/>
      </w:pPr>
      <w:r w:rsidRPr="007B6450">
        <w:lastRenderedPageBreak/>
        <w:t>- отказано в совершении нотариальных действий;</w:t>
      </w:r>
    </w:p>
    <w:p w:rsidR="002063F5" w:rsidRPr="007B6450" w:rsidRDefault="002063F5" w:rsidP="007B6450">
      <w:pPr>
        <w:pStyle w:val="ConsPlusNormal"/>
        <w:ind w:left="1080"/>
        <w:contextualSpacing/>
        <w:jc w:val="both"/>
      </w:pPr>
      <w:r w:rsidRPr="007B6450">
        <w:t xml:space="preserve">- оплата госпошлины за совершение юридически значимого действия и отказ от его совершения до обращения в уполномоченный орган или к должностному лицу, </w:t>
      </w:r>
      <w:proofErr w:type="gramStart"/>
      <w:r w:rsidRPr="007B6450">
        <w:t>совершающим</w:t>
      </w:r>
      <w:proofErr w:type="gramEnd"/>
      <w:r w:rsidRPr="007B6450">
        <w:t xml:space="preserve"> такое действие;</w:t>
      </w:r>
    </w:p>
    <w:p w:rsidR="002063F5" w:rsidRPr="007B6450" w:rsidRDefault="002063F5" w:rsidP="007B6450">
      <w:pPr>
        <w:pStyle w:val="ConsPlusNormal"/>
        <w:ind w:left="1080"/>
        <w:contextualSpacing/>
        <w:jc w:val="both"/>
      </w:pPr>
      <w:r w:rsidRPr="007B6450">
        <w:t>- отказано в выдаче загранпаспорта или проездного документа беженца;</w:t>
      </w:r>
    </w:p>
    <w:p w:rsidR="002063F5" w:rsidRPr="007B6450" w:rsidRDefault="002063F5" w:rsidP="007B6450">
      <w:pPr>
        <w:pStyle w:val="ConsPlusNormal"/>
        <w:ind w:left="1080"/>
        <w:contextualSpacing/>
        <w:jc w:val="both"/>
      </w:pPr>
      <w:r w:rsidRPr="007B6450">
        <w:t>- получено уведомление о принятии заявления об отзыве заявки на государственную регистрацию программы для ЭВМ, базы данных и топологии интегральной микросхемы до даты регистрации;</w:t>
      </w:r>
    </w:p>
    <w:p w:rsidR="002063F5" w:rsidRPr="007B6450" w:rsidRDefault="002063F5" w:rsidP="007B6450">
      <w:pPr>
        <w:pStyle w:val="ConsPlusNormal"/>
        <w:ind w:left="1080"/>
        <w:contextualSpacing/>
        <w:jc w:val="both"/>
      </w:pPr>
      <w:r w:rsidRPr="007B6450">
        <w:t>- уполномоченный орган или должностное лицо, совершающие данное юридически значимое действие, вернули заявление и (или) документы без рассмотрения.</w:t>
      </w:r>
    </w:p>
    <w:p w:rsidR="002063F5" w:rsidRPr="007B6450" w:rsidRDefault="002063F5" w:rsidP="007B6450">
      <w:pPr>
        <w:pStyle w:val="ConsPlusNormal"/>
        <w:numPr>
          <w:ilvl w:val="0"/>
          <w:numId w:val="2"/>
        </w:numPr>
        <w:tabs>
          <w:tab w:val="left" w:pos="540"/>
        </w:tabs>
        <w:contextualSpacing/>
        <w:jc w:val="both"/>
      </w:pPr>
      <w:r w:rsidRPr="007B6450">
        <w:t>Госпошлина подлежит возврату частично в следующих случаях:</w:t>
      </w:r>
    </w:p>
    <w:p w:rsidR="002063F5" w:rsidRPr="007B6450" w:rsidRDefault="002063F5" w:rsidP="007B6450">
      <w:pPr>
        <w:pStyle w:val="ConsPlusNormal"/>
        <w:numPr>
          <w:ilvl w:val="1"/>
          <w:numId w:val="2"/>
        </w:numPr>
        <w:tabs>
          <w:tab w:val="clear" w:pos="540"/>
          <w:tab w:val="left" w:pos="1080"/>
        </w:tabs>
        <w:ind w:left="1080" w:hanging="540"/>
        <w:contextualSpacing/>
        <w:jc w:val="both"/>
      </w:pPr>
      <w:r w:rsidRPr="007B6450">
        <w:t>По делам, рассматриваемым судами (</w:t>
      </w:r>
      <w:proofErr w:type="spellStart"/>
      <w:r w:rsidRPr="007B6450">
        <w:t>пп</w:t>
      </w:r>
      <w:proofErr w:type="spellEnd"/>
      <w:r w:rsidRPr="007B6450">
        <w:t xml:space="preserve">. 3 п. 1 ст. 333.22, </w:t>
      </w:r>
      <w:proofErr w:type="spellStart"/>
      <w:r w:rsidRPr="007B6450">
        <w:t>пп</w:t>
      </w:r>
      <w:proofErr w:type="spellEnd"/>
      <w:r w:rsidRPr="007B6450">
        <w:t>. 1, 3 п. 1 ст. 333.40 НК РФ; п. 10 Постановления Пленума ВАС РФ от 11.07.2014 N 46):</w:t>
      </w:r>
    </w:p>
    <w:p w:rsidR="002063F5" w:rsidRPr="007B6450" w:rsidRDefault="002063F5" w:rsidP="007B6450">
      <w:pPr>
        <w:pStyle w:val="ConsPlusNormal"/>
        <w:ind w:left="1080"/>
        <w:contextualSpacing/>
        <w:jc w:val="both"/>
      </w:pPr>
      <w:r w:rsidRPr="007B6450">
        <w:t xml:space="preserve">- в размере переплаты - если уплачена госпошлина в размере свыше </w:t>
      </w:r>
      <w:proofErr w:type="gramStart"/>
      <w:r w:rsidRPr="007B6450">
        <w:t>установленного</w:t>
      </w:r>
      <w:proofErr w:type="gramEnd"/>
      <w:r w:rsidRPr="007B6450">
        <w:t xml:space="preserve"> налоговым законодательством;</w:t>
      </w:r>
    </w:p>
    <w:p w:rsidR="002063F5" w:rsidRPr="007B6450" w:rsidRDefault="002063F5" w:rsidP="007B6450">
      <w:pPr>
        <w:pStyle w:val="ConsPlusNormal"/>
        <w:ind w:left="1080"/>
        <w:contextualSpacing/>
        <w:jc w:val="both"/>
      </w:pPr>
      <w:r w:rsidRPr="007B6450">
        <w:t>- в размере переплаты - при уменьшении истцом размера исковых требований, когда уменьшение размера исковых требований принято арбитражным судом;</w:t>
      </w:r>
    </w:p>
    <w:p w:rsidR="002063F5" w:rsidRPr="007B6450" w:rsidRDefault="002063F5" w:rsidP="007B6450">
      <w:pPr>
        <w:pStyle w:val="ConsPlusNormal"/>
        <w:ind w:left="1080"/>
        <w:contextualSpacing/>
        <w:jc w:val="both"/>
      </w:pPr>
      <w:r w:rsidRPr="007B6450">
        <w:t>- в размере 70% - если истец по делу заключил мировое соглашение (соглашение о примирении), судом принят отказ от иска или ответчиком признан иск до того, как решение принято судом первой инстанции. Если указанные действия произведены при рассмотрении дела судом апелляционной инстанции, возврату подлежит 50% госпошлины, при рассмотрении дела судом кассационной инстанции, при пересмотре судебных актов в порядке надзора - 30%.</w:t>
      </w:r>
    </w:p>
    <w:p w:rsidR="002063F5" w:rsidRPr="007B6450" w:rsidRDefault="002063F5" w:rsidP="007B6450">
      <w:pPr>
        <w:pStyle w:val="ConsPlusNormal"/>
        <w:numPr>
          <w:ilvl w:val="1"/>
          <w:numId w:val="2"/>
        </w:numPr>
        <w:tabs>
          <w:tab w:val="clear" w:pos="540"/>
          <w:tab w:val="left" w:pos="1080"/>
        </w:tabs>
        <w:ind w:left="1080" w:hanging="540"/>
        <w:contextualSpacing/>
        <w:jc w:val="both"/>
      </w:pPr>
      <w:r w:rsidRPr="007B6450">
        <w:t>В иных случаях (</w:t>
      </w:r>
      <w:proofErr w:type="spellStart"/>
      <w:r w:rsidRPr="007B6450">
        <w:t>пп</w:t>
      </w:r>
      <w:proofErr w:type="spellEnd"/>
      <w:r w:rsidRPr="007B6450">
        <w:t>. 1 п. 1, п. 4 ст. 333.40 НК РФ):</w:t>
      </w:r>
    </w:p>
    <w:p w:rsidR="002063F5" w:rsidRPr="007B6450" w:rsidRDefault="002063F5" w:rsidP="007B6450">
      <w:pPr>
        <w:pStyle w:val="ConsPlusNormal"/>
        <w:ind w:left="1080"/>
        <w:contextualSpacing/>
        <w:jc w:val="both"/>
      </w:pPr>
      <w:r w:rsidRPr="007B6450">
        <w:t xml:space="preserve">- в размере переплаты - если </w:t>
      </w:r>
      <w:proofErr w:type="gramStart"/>
      <w:r w:rsidRPr="007B6450">
        <w:t>уплачена</w:t>
      </w:r>
      <w:proofErr w:type="gramEnd"/>
      <w:r w:rsidRPr="007B6450">
        <w:t xml:space="preserve"> госпошлину в размере свыше установленного налоговым законодательством;</w:t>
      </w:r>
    </w:p>
    <w:p w:rsidR="002063F5" w:rsidRPr="007B6450" w:rsidRDefault="002063F5" w:rsidP="007B6450">
      <w:pPr>
        <w:pStyle w:val="ConsPlusNormal"/>
        <w:ind w:left="1080"/>
        <w:contextualSpacing/>
        <w:jc w:val="both"/>
      </w:pPr>
      <w:r w:rsidRPr="007B6450">
        <w:t>- в размере 50% - если подано заявление о прекращении государственной регистрации прав, ограничений (обременений) прав на недвижимое имущество и сделок с ним.</w:t>
      </w:r>
    </w:p>
    <w:p w:rsidR="002063F5" w:rsidRPr="007B6450" w:rsidRDefault="002063F5" w:rsidP="007B6450">
      <w:pPr>
        <w:pStyle w:val="ConsPlusNormal"/>
        <w:numPr>
          <w:ilvl w:val="0"/>
          <w:numId w:val="2"/>
        </w:numPr>
        <w:tabs>
          <w:tab w:val="left" w:pos="540"/>
        </w:tabs>
        <w:contextualSpacing/>
        <w:jc w:val="both"/>
      </w:pPr>
      <w:r w:rsidRPr="007B6450">
        <w:t>Госпошлина не подлежит возврату, если (</w:t>
      </w:r>
      <w:proofErr w:type="spellStart"/>
      <w:r w:rsidRPr="007B6450">
        <w:t>пп</w:t>
      </w:r>
      <w:proofErr w:type="spellEnd"/>
      <w:r w:rsidRPr="007B6450">
        <w:t>. 3 п. 1, п. п. 2, 4 ст. 333.40 НК РФ):</w:t>
      </w:r>
    </w:p>
    <w:p w:rsidR="002063F5" w:rsidRPr="007B6450" w:rsidRDefault="002063F5" w:rsidP="007B6450">
      <w:pPr>
        <w:pStyle w:val="ConsPlusNormal"/>
        <w:ind w:left="540"/>
        <w:contextualSpacing/>
        <w:jc w:val="both"/>
      </w:pPr>
      <w:r w:rsidRPr="007B6450">
        <w:t>- ответчик (административный ответчик) добровольно удовлетворил требования после обращения в Верховный Суд или арбитражный суд и заявление принято судом к производству;</w:t>
      </w:r>
    </w:p>
    <w:p w:rsidR="002063F5" w:rsidRPr="007B6450" w:rsidRDefault="002063F5" w:rsidP="007B6450">
      <w:pPr>
        <w:pStyle w:val="ConsPlusNormal"/>
        <w:ind w:left="540"/>
        <w:contextualSpacing/>
        <w:jc w:val="both"/>
      </w:pPr>
      <w:r w:rsidRPr="007B6450">
        <w:t>- уплачена госпошлина за нижеперечисленные действия, но они не были произведены:</w:t>
      </w:r>
    </w:p>
    <w:p w:rsidR="002063F5" w:rsidRPr="007B6450" w:rsidRDefault="002063F5" w:rsidP="007B6450">
      <w:pPr>
        <w:pStyle w:val="ConsPlusNormal"/>
        <w:ind w:left="1080"/>
        <w:contextualSpacing/>
        <w:jc w:val="both"/>
      </w:pPr>
      <w:r w:rsidRPr="007B6450">
        <w:t>- государственная регистрация заключения/расторжения брака;</w:t>
      </w:r>
    </w:p>
    <w:p w:rsidR="002063F5" w:rsidRPr="007B6450" w:rsidRDefault="002063F5" w:rsidP="007B6450">
      <w:pPr>
        <w:pStyle w:val="ConsPlusNormal"/>
        <w:ind w:left="1080"/>
        <w:contextualSpacing/>
        <w:jc w:val="both"/>
      </w:pPr>
      <w:r w:rsidRPr="007B6450">
        <w:t>- государственная регистрация перемены имени;</w:t>
      </w:r>
    </w:p>
    <w:p w:rsidR="002063F5" w:rsidRPr="007B6450" w:rsidRDefault="002063F5" w:rsidP="007B6450">
      <w:pPr>
        <w:pStyle w:val="ConsPlusNormal"/>
        <w:ind w:left="1080"/>
        <w:contextualSpacing/>
        <w:jc w:val="both"/>
      </w:pPr>
      <w:r w:rsidRPr="007B6450">
        <w:t>- внесение исправлений и (или) изменений в записи актов гражданского состояния;</w:t>
      </w:r>
    </w:p>
    <w:p w:rsidR="002063F5" w:rsidRPr="007B6450" w:rsidRDefault="002063F5" w:rsidP="007B6450">
      <w:pPr>
        <w:pStyle w:val="ConsPlusNormal"/>
        <w:ind w:left="540"/>
        <w:contextualSpacing/>
        <w:jc w:val="both"/>
      </w:pPr>
      <w:r w:rsidRPr="007B6450">
        <w:t>- уплачена госпошлин</w:t>
      </w:r>
      <w:r w:rsidR="004A7BE8" w:rsidRPr="007B6450">
        <w:t>а</w:t>
      </w:r>
      <w:r w:rsidRPr="007B6450">
        <w:t xml:space="preserve"> за государственную регистрацию прав, ограничений прав и обременений объектов недвижимости, но в </w:t>
      </w:r>
      <w:proofErr w:type="spellStart"/>
      <w:r w:rsidRPr="007B6450">
        <w:t>госрегистрации</w:t>
      </w:r>
      <w:proofErr w:type="spellEnd"/>
      <w:r w:rsidRPr="007B6450">
        <w:t xml:space="preserve"> отказано.</w:t>
      </w:r>
    </w:p>
    <w:p w:rsidR="002063F5" w:rsidRPr="007B6450" w:rsidRDefault="002063F5" w:rsidP="007B6450">
      <w:pPr>
        <w:pStyle w:val="ConsPlusNormal"/>
        <w:ind w:firstLine="720"/>
        <w:contextualSpacing/>
        <w:jc w:val="both"/>
      </w:pPr>
      <w:r w:rsidRPr="007B6450">
        <w:t>Для возврата госпошлины нужно подготовить заявление в адрес органа (должностного лица), уполномоченного совершать юридически значимые действия, за которые уплачена (взыскана) госпошлина, указав в нем номер своего банковского счета, на который будет произведен возврат госпошлины.</w:t>
      </w:r>
    </w:p>
    <w:p w:rsidR="002063F5" w:rsidRPr="007B6450" w:rsidRDefault="002063F5" w:rsidP="007B6450">
      <w:pPr>
        <w:pStyle w:val="ConsPlusNormal"/>
        <w:ind w:firstLine="720"/>
        <w:contextualSpacing/>
        <w:jc w:val="both"/>
      </w:pPr>
      <w:r w:rsidRPr="007B6450">
        <w:t>Также следует подготовить копии платежных документов (</w:t>
      </w:r>
      <w:proofErr w:type="spellStart"/>
      <w:r w:rsidRPr="007B6450">
        <w:t>абз</w:t>
      </w:r>
      <w:proofErr w:type="spellEnd"/>
      <w:r w:rsidRPr="007B6450">
        <w:t>. 1, 3 п. 3 ст. 333.40 НК РФ).</w:t>
      </w:r>
    </w:p>
    <w:p w:rsidR="002063F5" w:rsidRPr="007B6450" w:rsidRDefault="002063F5" w:rsidP="007B6450">
      <w:pPr>
        <w:pStyle w:val="ConsPlusNormal"/>
        <w:ind w:firstLine="720"/>
        <w:contextualSpacing/>
        <w:jc w:val="both"/>
      </w:pPr>
      <w:r w:rsidRPr="007B6450">
        <w:t xml:space="preserve">Однако при наличии информации об уплате государственной пошлины, содержащейся в Государственной информационной системе о государственных и муниципальных платежах, представление документов, подтверждающих уплату </w:t>
      </w:r>
      <w:r w:rsidRPr="007B6450">
        <w:lastRenderedPageBreak/>
        <w:t>плательщиком госпошлины, не потребуется (п. 10 ст. 333.40 НК РФ; п. 57 Обзора, утв. Президиумом Верховного Суда РФ 25.11.2020).</w:t>
      </w:r>
    </w:p>
    <w:p w:rsidR="002063F5" w:rsidRPr="007B6450" w:rsidRDefault="002063F5" w:rsidP="007B6450">
      <w:pPr>
        <w:pStyle w:val="ConsPlusNormal"/>
        <w:ind w:firstLine="720"/>
        <w:contextualSpacing/>
        <w:jc w:val="both"/>
      </w:pPr>
      <w:r w:rsidRPr="007B6450">
        <w:t>Заявление о возврате излишне уплаченной (взысканной) суммы государственной пошлины по делам, рассматриваемым в судах, а также мировыми судьями, подаются в налоговый орган по месту нахождения суда, в котором рассматривалось дело, либо в налоговый орган по месту учета</w:t>
      </w:r>
      <w:r w:rsidR="000004B5" w:rsidRPr="007B6450">
        <w:t xml:space="preserve"> плательщика госпошлины</w:t>
      </w:r>
      <w:r w:rsidRPr="007B6450">
        <w:t xml:space="preserve"> (</w:t>
      </w:r>
      <w:proofErr w:type="spellStart"/>
      <w:r w:rsidRPr="007B6450">
        <w:t>абз</w:t>
      </w:r>
      <w:proofErr w:type="spellEnd"/>
      <w:r w:rsidRPr="007B6450">
        <w:t>. 7 п. 3 ст. 333.40 НК РФ).</w:t>
      </w:r>
    </w:p>
    <w:p w:rsidR="002063F5" w:rsidRPr="007B6450" w:rsidRDefault="002063F5" w:rsidP="007B6450">
      <w:pPr>
        <w:pStyle w:val="ConsPlusNormal"/>
        <w:ind w:firstLine="313"/>
        <w:contextualSpacing/>
        <w:jc w:val="both"/>
      </w:pPr>
      <w:r w:rsidRPr="007B6450">
        <w:t>В этом случае к заявлению о возврате госпошлины потребуется приложить (</w:t>
      </w:r>
      <w:proofErr w:type="spellStart"/>
      <w:r w:rsidRPr="007B6450">
        <w:t>абз</w:t>
      </w:r>
      <w:proofErr w:type="spellEnd"/>
      <w:r w:rsidRPr="007B6450">
        <w:t>. 8 п. 3 ст. 333.40 НК РФ):</w:t>
      </w:r>
    </w:p>
    <w:p w:rsidR="002063F5" w:rsidRPr="007B6450" w:rsidRDefault="002063F5" w:rsidP="007B6450">
      <w:pPr>
        <w:pStyle w:val="ConsPlusNormal"/>
        <w:numPr>
          <w:ilvl w:val="0"/>
          <w:numId w:val="3"/>
        </w:numPr>
        <w:tabs>
          <w:tab w:val="left" w:pos="540"/>
        </w:tabs>
        <w:ind w:hanging="227"/>
        <w:contextualSpacing/>
        <w:jc w:val="both"/>
      </w:pPr>
      <w:r w:rsidRPr="007B6450">
        <w:t>решения, определения или справки судов об обстоятельствах, являющихся основанием для полного или частичного возврата пошлины;</w:t>
      </w:r>
    </w:p>
    <w:p w:rsidR="002063F5" w:rsidRPr="007B6450" w:rsidRDefault="002063F5" w:rsidP="007B6450">
      <w:pPr>
        <w:pStyle w:val="ConsPlusNormal"/>
        <w:numPr>
          <w:ilvl w:val="0"/>
          <w:numId w:val="3"/>
        </w:numPr>
        <w:tabs>
          <w:tab w:val="left" w:pos="540"/>
        </w:tabs>
        <w:ind w:hanging="227"/>
        <w:contextualSpacing/>
        <w:jc w:val="both"/>
      </w:pPr>
      <w:r w:rsidRPr="007B6450">
        <w:t>копии платежных документов.</w:t>
      </w:r>
    </w:p>
    <w:p w:rsidR="002063F5" w:rsidRPr="007B6450" w:rsidRDefault="002063F5" w:rsidP="007B6450">
      <w:pPr>
        <w:pStyle w:val="ConsPlusNormal"/>
        <w:ind w:firstLine="313"/>
        <w:contextualSpacing/>
        <w:jc w:val="both"/>
      </w:pPr>
      <w:r w:rsidRPr="007B6450">
        <w:t xml:space="preserve">При отказе в принятии либо при возвращении иска, заявленного в порядке арбитражного или административного судопроизводства, о возврате госпошлины должно быть указано непосредственно в определении суда. Если в определении вопрос о возврате госпошлины в ходе арбитражного либо административного судопроизводства не разрешен, можно подать заявление о рассмотрении вопроса о возврате в течение трех месяцев с момента вынесения определения. </w:t>
      </w:r>
      <w:proofErr w:type="gramStart"/>
      <w:r w:rsidRPr="007B6450">
        <w:t>При возвращении или отказе в принятии искового заявления в соответствии с ГПК РФ госпошлина подлежит возврату независимо от наличия указания об этом в определении суда (ч. 2 ст. 112, ч. 3 ст. 127.1, ч. 2 ст. 129 АПК РФ; ст. 114.1, ч. 2 ст. 128, ч. 2 ст. 129 КАС РФ;</w:t>
      </w:r>
      <w:proofErr w:type="gramEnd"/>
      <w:r w:rsidRPr="007B6450">
        <w:t xml:space="preserve"> ст. ст. 134, 135 ГПК РФ; Письмо Минфина России от 04.10.2017 N 03-05-04-03/64446).</w:t>
      </w:r>
    </w:p>
    <w:p w:rsidR="002063F5" w:rsidRPr="007B6450" w:rsidRDefault="002063F5" w:rsidP="007B6450">
      <w:pPr>
        <w:pStyle w:val="ConsPlusNormal"/>
        <w:ind w:firstLine="313"/>
        <w:contextualSpacing/>
        <w:jc w:val="both"/>
      </w:pPr>
      <w:proofErr w:type="gramStart"/>
      <w:r w:rsidRPr="007B6450">
        <w:t>Для зачета госпошлины необходимо подготовить заявление в тот уполномоченный орган (должностному лицу), в который (к которому) обращались за совершением юридически значимого действия) (п. 6 ст. 333.40 НК РФ).</w:t>
      </w:r>
      <w:proofErr w:type="gramEnd"/>
    </w:p>
    <w:p w:rsidR="002063F5" w:rsidRPr="007B6450" w:rsidRDefault="002063F5" w:rsidP="007B6450">
      <w:pPr>
        <w:pStyle w:val="ConsPlusNormal"/>
        <w:ind w:firstLine="313"/>
        <w:contextualSpacing/>
        <w:jc w:val="both"/>
      </w:pPr>
      <w:r w:rsidRPr="007B6450">
        <w:t>Для приложения к заявлению о зачете потребуются (п. 6 ст. 333.40 НК РФ):</w:t>
      </w:r>
    </w:p>
    <w:p w:rsidR="002063F5" w:rsidRPr="007B6450" w:rsidRDefault="002063F5" w:rsidP="007B6450">
      <w:pPr>
        <w:pStyle w:val="ConsPlusNormal"/>
        <w:numPr>
          <w:ilvl w:val="0"/>
          <w:numId w:val="4"/>
        </w:numPr>
        <w:tabs>
          <w:tab w:val="left" w:pos="540"/>
        </w:tabs>
        <w:contextualSpacing/>
        <w:jc w:val="both"/>
      </w:pPr>
      <w:r w:rsidRPr="007B6450">
        <w:t>решения, определения и справки судов, органов и (или) должностных лиц, осуществляющих действия, за которые уплачивается госпошлина, об обстоятельствах, являющихся основанием для полного возврата госпошлины;</w:t>
      </w:r>
    </w:p>
    <w:p w:rsidR="002063F5" w:rsidRPr="007B6450" w:rsidRDefault="002063F5" w:rsidP="007B6450">
      <w:pPr>
        <w:pStyle w:val="ConsPlusNormal"/>
        <w:numPr>
          <w:ilvl w:val="0"/>
          <w:numId w:val="4"/>
        </w:numPr>
        <w:tabs>
          <w:tab w:val="left" w:pos="540"/>
        </w:tabs>
        <w:contextualSpacing/>
        <w:jc w:val="both"/>
      </w:pPr>
      <w:r w:rsidRPr="007B6450">
        <w:t>платежные поручения или квитанции с подлинной отметкой банка, подтверждающие уплату госпошлины.</w:t>
      </w:r>
    </w:p>
    <w:p w:rsidR="002063F5" w:rsidRPr="007B6450" w:rsidRDefault="002063F5" w:rsidP="007B6450">
      <w:pPr>
        <w:pStyle w:val="ConsPlusNormal"/>
        <w:ind w:firstLine="313"/>
        <w:contextualSpacing/>
        <w:jc w:val="both"/>
      </w:pPr>
      <w:r w:rsidRPr="007B6450">
        <w:t>Заявление о возврате (зачете) госпошлины вместе с необходимыми документами можно представить (п. 2 ст. 11.2, п. 1 ст. 26 НК РФ):</w:t>
      </w:r>
    </w:p>
    <w:p w:rsidR="002063F5" w:rsidRPr="007B6450" w:rsidRDefault="002063F5" w:rsidP="007B6450">
      <w:pPr>
        <w:pStyle w:val="ConsPlusNormal"/>
        <w:numPr>
          <w:ilvl w:val="0"/>
          <w:numId w:val="5"/>
        </w:numPr>
        <w:tabs>
          <w:tab w:val="left" w:pos="540"/>
        </w:tabs>
        <w:contextualSpacing/>
        <w:jc w:val="both"/>
      </w:pPr>
      <w:r w:rsidRPr="007B6450">
        <w:t xml:space="preserve">непосредственно в уполномоченный орган лично или через представителя. В этом случае </w:t>
      </w:r>
      <w:r w:rsidR="009B1EF7" w:rsidRPr="007B6450">
        <w:t xml:space="preserve">следует </w:t>
      </w:r>
      <w:r w:rsidRPr="007B6450">
        <w:t>подготов</w:t>
      </w:r>
      <w:r w:rsidR="009B1EF7" w:rsidRPr="007B6450">
        <w:t>ить</w:t>
      </w:r>
      <w:r w:rsidRPr="007B6450">
        <w:t xml:space="preserve"> заявление в двух экземплярах. На одном из них уполномоченный орган (должностное лицо) поставит отметку о принятии заявления с указанием даты приема и вернет;</w:t>
      </w:r>
    </w:p>
    <w:p w:rsidR="002063F5" w:rsidRPr="007B6450" w:rsidRDefault="002063F5" w:rsidP="007B6450">
      <w:pPr>
        <w:pStyle w:val="ConsPlusNormal"/>
        <w:numPr>
          <w:ilvl w:val="0"/>
          <w:numId w:val="5"/>
        </w:numPr>
        <w:tabs>
          <w:tab w:val="left" w:pos="540"/>
        </w:tabs>
        <w:contextualSpacing/>
        <w:jc w:val="both"/>
      </w:pPr>
      <w:r w:rsidRPr="007B6450">
        <w:t>по почте (направив документы почтовым отправлением с описью вложения);</w:t>
      </w:r>
    </w:p>
    <w:p w:rsidR="002063F5" w:rsidRPr="007B6450" w:rsidRDefault="002063F5" w:rsidP="007B6450">
      <w:pPr>
        <w:pStyle w:val="ConsPlusNormal"/>
        <w:numPr>
          <w:ilvl w:val="0"/>
          <w:numId w:val="5"/>
        </w:numPr>
        <w:tabs>
          <w:tab w:val="left" w:pos="540"/>
        </w:tabs>
        <w:contextualSpacing/>
        <w:jc w:val="both"/>
      </w:pPr>
      <w:r w:rsidRPr="007B6450">
        <w:t>в электронной форме, в частности через личный ка</w:t>
      </w:r>
      <w:r w:rsidR="009B1EF7" w:rsidRPr="007B6450">
        <w:t>бинет налогоплательщика, если гражданин обращается</w:t>
      </w:r>
      <w:r w:rsidRPr="007B6450">
        <w:t xml:space="preserve"> в налоговый орган.</w:t>
      </w:r>
    </w:p>
    <w:p w:rsidR="002063F5" w:rsidRPr="007B6450" w:rsidRDefault="002063F5" w:rsidP="007B6450">
      <w:pPr>
        <w:pStyle w:val="ConsPlusNormal"/>
        <w:ind w:firstLine="313"/>
        <w:contextualSpacing/>
        <w:jc w:val="both"/>
      </w:pPr>
      <w:r w:rsidRPr="007B6450">
        <w:t xml:space="preserve">Заявление о возврате также может быть подано с использованием Единого портала </w:t>
      </w:r>
      <w:proofErr w:type="spellStart"/>
      <w:r w:rsidRPr="007B6450">
        <w:t>госуслуг</w:t>
      </w:r>
      <w:proofErr w:type="spellEnd"/>
      <w:r w:rsidRPr="007B6450">
        <w:t xml:space="preserve">, региональных порталов </w:t>
      </w:r>
      <w:proofErr w:type="spellStart"/>
      <w:r w:rsidRPr="007B6450">
        <w:t>госуслуг</w:t>
      </w:r>
      <w:proofErr w:type="spellEnd"/>
      <w:r w:rsidRPr="007B6450">
        <w:t xml:space="preserve"> и иных порталов, интегрированных с единой системой идентификац</w:t>
      </w:r>
      <w:proofErr w:type="gramStart"/>
      <w:r w:rsidRPr="007B6450">
        <w:t>ии и ау</w:t>
      </w:r>
      <w:proofErr w:type="gramEnd"/>
      <w:r w:rsidRPr="007B6450">
        <w:t>тентификации, если подача заявления о совершении юридически значимых действий и уплата госпошлины совершены аналогичным способом (</w:t>
      </w:r>
      <w:proofErr w:type="spellStart"/>
      <w:r w:rsidRPr="007B6450">
        <w:t>абз</w:t>
      </w:r>
      <w:proofErr w:type="spellEnd"/>
      <w:r w:rsidRPr="007B6450">
        <w:t>. 2 п. 3 ст. 333.40 НК РФ).</w:t>
      </w:r>
    </w:p>
    <w:p w:rsidR="002063F5" w:rsidRPr="007B6450" w:rsidRDefault="002063F5" w:rsidP="007B6450">
      <w:pPr>
        <w:pStyle w:val="ConsPlusNormal"/>
        <w:ind w:firstLine="313"/>
        <w:contextualSpacing/>
        <w:jc w:val="both"/>
      </w:pPr>
      <w:r w:rsidRPr="007B6450">
        <w:t>В общем случае срок, в течение которого можно подать заявление о возврате (зачете) госпошлины, составляет три года с момента, когда гражданин перечислил в бюджет излишнюю (ошибочную) сумму, или с момента принятия решения суда о возврате госпошлины из бюджета (п. п. 3, 6 ст. 333.40 НК РФ).</w:t>
      </w:r>
    </w:p>
    <w:p w:rsidR="00206C05" w:rsidRPr="007B6450" w:rsidRDefault="00206C05" w:rsidP="007B6450">
      <w:pPr>
        <w:pStyle w:val="ConsPlusNormal"/>
        <w:contextualSpacing/>
        <w:jc w:val="both"/>
      </w:pPr>
      <w:r w:rsidRPr="007B6450">
        <w:tab/>
      </w:r>
      <w:r w:rsidR="002063F5" w:rsidRPr="007B6450">
        <w:t>Срок рассмотрения заявления о возврате излишне уплаченной (взысканной) госпошлины не установлен, однако установлен срок ее возврата - один месяц со дня подачи соответствующего заявления (</w:t>
      </w:r>
      <w:proofErr w:type="spellStart"/>
      <w:r w:rsidR="002063F5" w:rsidRPr="007B6450">
        <w:t>абз</w:t>
      </w:r>
      <w:proofErr w:type="spellEnd"/>
      <w:r w:rsidR="002063F5" w:rsidRPr="007B6450">
        <w:t>. 11 п. 3 ст. 333.40 НК РФ).</w:t>
      </w:r>
    </w:p>
    <w:p w:rsidR="002063F5" w:rsidRPr="007B6450" w:rsidRDefault="002063F5" w:rsidP="007B6450">
      <w:pPr>
        <w:pStyle w:val="ConsPlusNormal"/>
        <w:contextualSpacing/>
        <w:jc w:val="both"/>
        <w:outlineLvl w:val="0"/>
      </w:pPr>
    </w:p>
    <w:p w:rsidR="002063F5" w:rsidRPr="007B6450" w:rsidRDefault="002063F5" w:rsidP="00A25C56">
      <w:pPr>
        <w:pStyle w:val="ConsPlusNormal"/>
        <w:contextualSpacing/>
        <w:jc w:val="center"/>
      </w:pPr>
      <w:r w:rsidRPr="007B6450">
        <w:rPr>
          <w:bCs/>
        </w:rPr>
        <w:lastRenderedPageBreak/>
        <w:t>Случаи, в которых гражданин вправе подать иск по месту жительства</w:t>
      </w:r>
    </w:p>
    <w:p w:rsidR="002063F5" w:rsidRPr="007B6450" w:rsidRDefault="002063F5" w:rsidP="00A25C56">
      <w:pPr>
        <w:pStyle w:val="ConsPlusNormal"/>
        <w:contextualSpacing/>
        <w:jc w:val="center"/>
      </w:pPr>
    </w:p>
    <w:p w:rsidR="002063F5" w:rsidRPr="007B6450" w:rsidRDefault="002063F5" w:rsidP="007B6450">
      <w:pPr>
        <w:pStyle w:val="ConsPlusNormal"/>
        <w:ind w:firstLine="720"/>
        <w:contextualSpacing/>
        <w:jc w:val="both"/>
      </w:pPr>
      <w:r w:rsidRPr="007B6450">
        <w:t>Законодательство о гражданском судопроизводстве предусматривает право заинтересованного лица обратиться в установленном порядке в суд за защитой нарушенных либо оспариваемых прав, свобод или законных интересов (ч. 1 ст. 3 ГПК РФ).</w:t>
      </w:r>
    </w:p>
    <w:p w:rsidR="002063F5" w:rsidRPr="007B6450" w:rsidRDefault="002063F5" w:rsidP="007B6450">
      <w:pPr>
        <w:pStyle w:val="ConsPlusNormal"/>
        <w:ind w:firstLine="720"/>
        <w:contextualSpacing/>
        <w:jc w:val="both"/>
      </w:pPr>
      <w:r w:rsidRPr="007B6450">
        <w:t>По общему правилу иск предъявляется в суд по месту жительства ответчика, иск к организации подается в суд по адресу организации. В отдельных случаях допускается выбор территориальной подсудности истцом (альтернативная подсудность). При этом истец имеет право выбрать между несколькими судами, которым подсудно конкретное дело, в том числе (для определенных категорий дел) суд по месту жительства истца. Исключительная подсудность, в свою очередь, исключает возможность выбора подсудности иной, чем установлена законодательством (ст. ст. 28, 29, 30 ГПК РФ).</w:t>
      </w:r>
    </w:p>
    <w:p w:rsidR="002063F5" w:rsidRPr="007B6450" w:rsidRDefault="001B6C17" w:rsidP="007B6450">
      <w:pPr>
        <w:pStyle w:val="ConsPlusNormal"/>
        <w:ind w:firstLine="313"/>
        <w:contextualSpacing/>
        <w:jc w:val="both"/>
      </w:pPr>
      <w:bookmarkStart w:id="0" w:name="Par8"/>
      <w:bookmarkEnd w:id="0"/>
      <w:r w:rsidRPr="007B6450">
        <w:tab/>
      </w:r>
      <w:r w:rsidR="002063F5" w:rsidRPr="007B6450">
        <w:t>Также стороны по соглашению между собой могут изменить территориальную подсудность для данного дела до принятия его судом к своему производству (договорная подсудность). В частности, подсудность может быть определена по месту жительства одной из сторон. Однако данное правило неприменимо в случае рассмотрения следующих гражданских дел (ст. 32 ГПК РФ):</w:t>
      </w:r>
    </w:p>
    <w:p w:rsidR="002063F5" w:rsidRPr="007B6450" w:rsidRDefault="002063F5" w:rsidP="007B6450">
      <w:pPr>
        <w:pStyle w:val="ConsPlusNormal"/>
        <w:numPr>
          <w:ilvl w:val="0"/>
          <w:numId w:val="6"/>
        </w:numPr>
        <w:contextualSpacing/>
        <w:jc w:val="both"/>
      </w:pPr>
      <w:r w:rsidRPr="007B6450">
        <w:t>дел, подсудных Верховному Суду РФ, верховному суду республики, краевому, областному суду, суду города федерального значения, суду автономной области и суду автономного округа;</w:t>
      </w:r>
    </w:p>
    <w:p w:rsidR="002063F5" w:rsidRPr="007B6450" w:rsidRDefault="002063F5" w:rsidP="007B6450">
      <w:pPr>
        <w:pStyle w:val="ConsPlusNormal"/>
        <w:numPr>
          <w:ilvl w:val="0"/>
          <w:numId w:val="6"/>
        </w:numPr>
        <w:ind w:hanging="227"/>
        <w:contextualSpacing/>
        <w:jc w:val="both"/>
      </w:pPr>
      <w:r w:rsidRPr="007B6450">
        <w:t>дел, в отношении которых применяется исключительная подсудность.</w:t>
      </w:r>
    </w:p>
    <w:p w:rsidR="002063F5" w:rsidRPr="007B6450" w:rsidRDefault="001B6C17" w:rsidP="007B6450">
      <w:pPr>
        <w:pStyle w:val="ConsPlusNormal"/>
        <w:ind w:firstLine="240"/>
        <w:contextualSpacing/>
        <w:jc w:val="both"/>
      </w:pPr>
      <w:r w:rsidRPr="007B6450">
        <w:tab/>
      </w:r>
      <w:r w:rsidR="002063F5" w:rsidRPr="007B6450">
        <w:t>Истец вправе подать иск в суд по месту своего жительства в рамках альтернативной подсудности по следующим категориям дел.</w:t>
      </w:r>
    </w:p>
    <w:p w:rsidR="002063F5" w:rsidRPr="007B6450" w:rsidRDefault="002063F5" w:rsidP="007B6450">
      <w:pPr>
        <w:pStyle w:val="ConsPlusNormal"/>
        <w:numPr>
          <w:ilvl w:val="0"/>
          <w:numId w:val="7"/>
        </w:numPr>
        <w:contextualSpacing/>
        <w:jc w:val="both"/>
      </w:pPr>
      <w:r w:rsidRPr="007B6450">
        <w:t>Взыскание алиментов и установление отцовства (материнства).</w:t>
      </w:r>
    </w:p>
    <w:p w:rsidR="002063F5" w:rsidRPr="007B6450" w:rsidRDefault="002063F5" w:rsidP="007B6450">
      <w:pPr>
        <w:pStyle w:val="ConsPlusNormal"/>
        <w:ind w:left="540"/>
        <w:contextualSpacing/>
        <w:jc w:val="both"/>
      </w:pPr>
      <w:r w:rsidRPr="007B6450">
        <w:t>Правило об альтернативной подсудности исков распространяется на случаи, когда заявлено самостоятельное требование о взыскании алиментов любым лицом, имеющим на них право, либо оно предъявлено в интересах такого лица (ч. 3 ст. 29 ГПК РФ; п. 2 Постановления Пленума Верховного Суда РФ от 26.12.2017 N 56).</w:t>
      </w:r>
    </w:p>
    <w:p w:rsidR="002063F5" w:rsidRPr="007B6450" w:rsidRDefault="002063F5" w:rsidP="007B6450">
      <w:pPr>
        <w:pStyle w:val="ConsPlusNormal"/>
        <w:ind w:left="540"/>
        <w:contextualSpacing/>
        <w:jc w:val="both"/>
      </w:pPr>
      <w:r w:rsidRPr="007B6450">
        <w:t>Также истец вправе подать по месту своего жительства иск об ограничении или о лишении родительских прав, если одновременно им заявлено требование о взыскании алиментов на ребенка (п. 2 Постановления Пленума Верховного Суда РФ от 14.11.2017 N 44).</w:t>
      </w:r>
    </w:p>
    <w:p w:rsidR="002063F5" w:rsidRPr="007B6450" w:rsidRDefault="002063F5" w:rsidP="007B6450">
      <w:pPr>
        <w:pStyle w:val="ConsPlusNormal"/>
        <w:numPr>
          <w:ilvl w:val="0"/>
          <w:numId w:val="7"/>
        </w:numPr>
        <w:contextualSpacing/>
        <w:jc w:val="both"/>
      </w:pPr>
      <w:r w:rsidRPr="007B6450">
        <w:t>Расторжение брака, если при истце находится несовершеннолетний ребенок или состояние здоровья истца не позволяет ему выехать к месту жительства ответчика (ч. 4 ст. 29 ГПК РФ).</w:t>
      </w:r>
    </w:p>
    <w:p w:rsidR="002063F5" w:rsidRPr="007B6450" w:rsidRDefault="002063F5" w:rsidP="007B6450">
      <w:pPr>
        <w:pStyle w:val="ConsPlusNormal"/>
        <w:numPr>
          <w:ilvl w:val="0"/>
          <w:numId w:val="7"/>
        </w:numPr>
        <w:contextualSpacing/>
        <w:jc w:val="both"/>
      </w:pPr>
      <w:r w:rsidRPr="007B6450">
        <w:t>Возмещение вреда, причиненного увечьем, иным повреждением здоровья или в результате смерти кормильца (ч. 5 ст. 29 ГПК РФ).</w:t>
      </w:r>
    </w:p>
    <w:p w:rsidR="002063F5" w:rsidRPr="007B6450" w:rsidRDefault="002063F5" w:rsidP="007B6450">
      <w:pPr>
        <w:pStyle w:val="ConsPlusNormal"/>
        <w:numPr>
          <w:ilvl w:val="0"/>
          <w:numId w:val="7"/>
        </w:numPr>
        <w:contextualSpacing/>
        <w:jc w:val="both"/>
      </w:pPr>
      <w:r w:rsidRPr="007B6450">
        <w:t>Восстановление пенсионных и жилищных прав, возврат имущества или его стоимости, возмещение убытков, причиненных гражданину незаконным осуждением, незаконным привлечением к уголовной ответственности, незаконным применением в качестве меры пресечения заключения под стражу, подписки о невыезде либо незаконным наложением административного наказания в виде ареста (ч. 6 ст. 29 ГПК РФ).</w:t>
      </w:r>
    </w:p>
    <w:p w:rsidR="002063F5" w:rsidRPr="007B6450" w:rsidRDefault="002063F5" w:rsidP="007B6450">
      <w:pPr>
        <w:pStyle w:val="ConsPlusNormal"/>
        <w:numPr>
          <w:ilvl w:val="0"/>
          <w:numId w:val="7"/>
        </w:numPr>
        <w:contextualSpacing/>
        <w:jc w:val="both"/>
      </w:pPr>
      <w:r w:rsidRPr="007B6450">
        <w:t>Восстановление трудовых прав, а также требования о признании трудовыми отношений, связанных с использованием личного труда и возникших на основании гражданско-правового договора (ч. 6.3 ст. 29 ГПК РФ; п. 6 Постановления Пленума Верховного Суда РФ от 29.05.2018 N 15).</w:t>
      </w:r>
    </w:p>
    <w:p w:rsidR="002063F5" w:rsidRPr="007B6450" w:rsidRDefault="002063F5" w:rsidP="007B6450">
      <w:pPr>
        <w:pStyle w:val="ConsPlusNormal"/>
        <w:numPr>
          <w:ilvl w:val="0"/>
          <w:numId w:val="7"/>
        </w:numPr>
        <w:contextualSpacing/>
        <w:jc w:val="both"/>
      </w:pPr>
      <w:r w:rsidRPr="007B6450">
        <w:t>Защита прав потребителей, за исключением исков в защиту прав группы потребителей, которые подаются в суд по адресу ответчика (ч. 7 ст. 29, ч. 4 ст. 30 ГПК РФ; п. 2 ст. 17 Закона от 07.02.1992 N 2300-1).</w:t>
      </w:r>
    </w:p>
    <w:p w:rsidR="002063F5" w:rsidRPr="007B6450" w:rsidRDefault="002063F5" w:rsidP="007B6450">
      <w:pPr>
        <w:pStyle w:val="ConsPlusNormal"/>
        <w:ind w:left="540" w:firstLine="180"/>
        <w:contextualSpacing/>
        <w:jc w:val="both"/>
      </w:pPr>
      <w:r w:rsidRPr="007B6450">
        <w:t xml:space="preserve">Также не рассмотрят по месту жительства истца иск, вытекающий из договора </w:t>
      </w:r>
      <w:r w:rsidRPr="007B6450">
        <w:lastRenderedPageBreak/>
        <w:t>участия в долевом строительстве, содержащий требование о правах на объект долевого строительства (включая объект незавершенного строительства). Если же иск такого требования не содержит, его можно подать по месту жительства истца, например, иск о взыскании денежных средств (неустойки, компенсации морального вреда) в связи с неисполнением такого договора (ч. 1 ст. 30 ГПК РФ; вопросы 4, 5 Обзора, утв. Президиумом Верховного Суда РФ 04.12.2013).</w:t>
      </w:r>
    </w:p>
    <w:p w:rsidR="002063F5" w:rsidRPr="007B6450" w:rsidRDefault="002063F5" w:rsidP="007B6450">
      <w:pPr>
        <w:pStyle w:val="ConsPlusNormal"/>
        <w:numPr>
          <w:ilvl w:val="0"/>
          <w:numId w:val="7"/>
        </w:numPr>
        <w:contextualSpacing/>
        <w:jc w:val="both"/>
      </w:pPr>
      <w:r w:rsidRPr="007B6450">
        <w:t>Защита прав субъекта персональных данных, в том числе о возмещении убытков и (или) компенсации морального вреда (ч. 6.1 ст. 29 ГПК РФ).</w:t>
      </w:r>
    </w:p>
    <w:p w:rsidR="002063F5" w:rsidRPr="007B6450" w:rsidRDefault="002063F5" w:rsidP="007B6450">
      <w:pPr>
        <w:pStyle w:val="ConsPlusNormal"/>
        <w:numPr>
          <w:ilvl w:val="0"/>
          <w:numId w:val="7"/>
        </w:numPr>
        <w:contextualSpacing/>
        <w:jc w:val="both"/>
      </w:pPr>
      <w:r w:rsidRPr="007B6450">
        <w:t>Требование о прекращении выдачи оператором поисковой системы ссылок, позволяющих получить доступ к информации в Интернете (ч. 6.2 ст. 29 ГПК РФ).</w:t>
      </w:r>
    </w:p>
    <w:p w:rsidR="002063F5" w:rsidRPr="007B6450" w:rsidRDefault="002063F5" w:rsidP="007B6450">
      <w:pPr>
        <w:pStyle w:val="ConsPlusNormal"/>
        <w:ind w:firstLine="240"/>
        <w:contextualSpacing/>
        <w:jc w:val="both"/>
      </w:pPr>
      <w:r w:rsidRPr="007B6450">
        <w:t>Заявление об установлении факта, имеющего юридическое значение, подается в суд по месту жительства заявителя, за исключением заявления об установлении факта владения и пользования недвижимым имуществом, которое подается в суд по месту нахождения недвижимого имущества (ст. 266 ГПК РФ).</w:t>
      </w:r>
    </w:p>
    <w:p w:rsidR="003C3527" w:rsidRPr="007B6450" w:rsidRDefault="003C3527" w:rsidP="007B6450">
      <w:pPr>
        <w:pStyle w:val="ConsPlusNormal"/>
        <w:contextualSpacing/>
        <w:jc w:val="both"/>
      </w:pPr>
    </w:p>
    <w:p w:rsidR="002F014F" w:rsidRPr="007B6450" w:rsidRDefault="002F014F" w:rsidP="00A25C56">
      <w:pPr>
        <w:pStyle w:val="ConsPlusNormal"/>
        <w:contextualSpacing/>
        <w:jc w:val="center"/>
        <w:rPr>
          <w:bCs/>
        </w:rPr>
      </w:pPr>
      <w:r w:rsidRPr="007B6450">
        <w:rPr>
          <w:bCs/>
        </w:rPr>
        <w:t>Случаи и порядок перерасчета платы за отопление</w:t>
      </w:r>
    </w:p>
    <w:p w:rsidR="003C3527" w:rsidRPr="007B6450" w:rsidRDefault="003C3527" w:rsidP="007B6450">
      <w:pPr>
        <w:pStyle w:val="ConsPlusNormal"/>
        <w:contextualSpacing/>
        <w:jc w:val="both"/>
      </w:pPr>
    </w:p>
    <w:p w:rsidR="002F014F" w:rsidRPr="007B6450" w:rsidRDefault="002F014F" w:rsidP="007B6450">
      <w:pPr>
        <w:pStyle w:val="ConsPlusNormal"/>
        <w:ind w:firstLine="720"/>
        <w:contextualSpacing/>
        <w:jc w:val="both"/>
      </w:pPr>
      <w:r w:rsidRPr="007B6450">
        <w:t xml:space="preserve">В некоторых случаях лицо, предоставляющее потребителю коммунальные услуги (исполнитель), осуществляет перерасчет платы за коммунальную услугу по отоплению в сторону увеличения или уменьшения (п. п. 1, 2, </w:t>
      </w:r>
      <w:proofErr w:type="spellStart"/>
      <w:r w:rsidRPr="007B6450">
        <w:t>пп</w:t>
      </w:r>
      <w:proofErr w:type="spellEnd"/>
      <w:r w:rsidRPr="007B6450">
        <w:t>. "г" п. 31 Правил, утв. Постановлением Правительства РФ от 06.05.2011 N 354).</w:t>
      </w:r>
    </w:p>
    <w:p w:rsidR="002F014F" w:rsidRPr="007B6450" w:rsidRDefault="002F014F" w:rsidP="007B6450">
      <w:pPr>
        <w:pStyle w:val="ConsPlusNormal"/>
        <w:ind w:firstLine="720"/>
        <w:contextualSpacing/>
        <w:jc w:val="both"/>
        <w:outlineLvl w:val="0"/>
      </w:pPr>
      <w:r w:rsidRPr="007B6450">
        <w:rPr>
          <w:bCs/>
        </w:rPr>
        <w:t>Перерасчет платы за отопление в случае предоставления услуги ненадлежащего качества и (или) с перерывами, превышающими установленную продолжительность</w:t>
      </w:r>
    </w:p>
    <w:p w:rsidR="002F014F" w:rsidRPr="007B6450" w:rsidRDefault="002F014F" w:rsidP="007B6450">
      <w:pPr>
        <w:pStyle w:val="ConsPlusNormal"/>
        <w:ind w:firstLine="720"/>
        <w:contextualSpacing/>
        <w:jc w:val="both"/>
      </w:pPr>
      <w:proofErr w:type="gramStart"/>
      <w:r w:rsidRPr="007B6450">
        <w:t>При предоставлении услуги ненадлежащего качества и (или) с перерывами, превышающими установленную продолжительность, а также при перерывах в предоставлении коммунальной услуги для проведения ремонтных и профилактических работ в пределах установленной продолжительности перерывов размер платы за коммунальную услугу снижается вплоть до полного освобождения потребителя от оплаты услуги (ч. 4 ст. 157 ЖК РФ;</w:t>
      </w:r>
      <w:proofErr w:type="gramEnd"/>
      <w:r w:rsidRPr="007B6450">
        <w:t xml:space="preserve"> </w:t>
      </w:r>
      <w:proofErr w:type="spellStart"/>
      <w:proofErr w:type="gramStart"/>
      <w:r w:rsidRPr="007B6450">
        <w:t>абз</w:t>
      </w:r>
      <w:proofErr w:type="spellEnd"/>
      <w:r w:rsidRPr="007B6450">
        <w:t>. 1 п. 98 Правил).</w:t>
      </w:r>
      <w:r w:rsidRPr="007B6450">
        <w:tab/>
      </w:r>
      <w:proofErr w:type="gramEnd"/>
    </w:p>
    <w:p w:rsidR="002F014F" w:rsidRPr="007B6450" w:rsidRDefault="002F014F" w:rsidP="007B6450">
      <w:pPr>
        <w:pStyle w:val="ConsPlusNormal"/>
        <w:ind w:firstLine="720"/>
        <w:contextualSpacing/>
        <w:jc w:val="both"/>
      </w:pPr>
      <w:proofErr w:type="gramStart"/>
      <w:r w:rsidRPr="007B6450">
        <w:t xml:space="preserve">Так, при перерывах в предоставлении услуги, превышающих установленную продолжительность, а также при перерывах в предоставлении услуги для проведения ремонтных и профилактических работ в пределах установленной продолжительности перерывов размер платы за услугу, рассчитываемый при отсутствии приборов учета, снижается на размер платы за объем </w:t>
      </w:r>
      <w:proofErr w:type="spellStart"/>
      <w:r w:rsidRPr="007B6450">
        <w:t>непредоставленной</w:t>
      </w:r>
      <w:proofErr w:type="spellEnd"/>
      <w:r w:rsidRPr="007B6450">
        <w:t xml:space="preserve"> услуги, который рассчитывается в случаях отсутствия коллективного (общедомового) прибора учета тепловой энергии или отсутствия в части помещений</w:t>
      </w:r>
      <w:proofErr w:type="gramEnd"/>
      <w:r w:rsidRPr="007B6450">
        <w:t xml:space="preserve"> индивидуальных или общих (квартирных) приборов учета тепловой энергии (п. п. 99, 100 Правил).</w:t>
      </w:r>
    </w:p>
    <w:p w:rsidR="002F014F" w:rsidRPr="007B6450" w:rsidRDefault="002F014F" w:rsidP="007B6450">
      <w:pPr>
        <w:pStyle w:val="ConsPlusNormal"/>
        <w:ind w:firstLine="720"/>
        <w:contextualSpacing/>
        <w:jc w:val="both"/>
      </w:pPr>
      <w:proofErr w:type="gramStart"/>
      <w:r w:rsidRPr="007B6450">
        <w:t>За каждый час превышения допустимой продолжительности перерыва отопления, а также за каждый час отклонения температуры воздуха в жилом помещении от нормативной температуры (как правило, +18 °C, а в угловых комнатах +20 °C), исчисленных суммарно за соответствующий расчетный период, размер платы за коммунальную услугу по отоплению снижается на 0,15% размера платы, определенной за такой расчетный период (</w:t>
      </w:r>
      <w:proofErr w:type="spellStart"/>
      <w:r w:rsidRPr="007B6450">
        <w:t>абз</w:t>
      </w:r>
      <w:proofErr w:type="spellEnd"/>
      <w:r w:rsidRPr="007B6450">
        <w:t>. 2 п. 98, п</w:t>
      </w:r>
      <w:proofErr w:type="gramEnd"/>
      <w:r w:rsidRPr="007B6450">
        <w:t xml:space="preserve">. </w:t>
      </w:r>
      <w:proofErr w:type="gramStart"/>
      <w:r w:rsidRPr="007B6450">
        <w:t>101 Правил; п. п. 14, 15 Приложения N 1 к Правилам).</w:t>
      </w:r>
      <w:proofErr w:type="gramEnd"/>
    </w:p>
    <w:p w:rsidR="002F014F" w:rsidRPr="007B6450" w:rsidRDefault="002F014F" w:rsidP="007B6450">
      <w:pPr>
        <w:pStyle w:val="ConsPlusNormal"/>
        <w:ind w:firstLine="720"/>
        <w:contextualSpacing/>
        <w:jc w:val="both"/>
      </w:pPr>
      <w:bookmarkStart w:id="1" w:name="Par13"/>
      <w:bookmarkEnd w:id="1"/>
      <w:proofErr w:type="gramStart"/>
      <w:r w:rsidRPr="007B6450">
        <w:t>За каждый час отклонения от установленного давления во внутридомовой системе отопления суммарно в течение соответствующего расчетного периода, при давлении, отличающемся от установленного более чем на 25%, размер платы за коммунальную услугу по отоплению снижается на размер платы, исчисленный суммарно за каждый день предоставления коммунальной услуги ненадлежащего качества (независимо от показаний приборов учета) (п. 16 Приложения N 1 к Правилам).</w:t>
      </w:r>
      <w:proofErr w:type="gramEnd"/>
    </w:p>
    <w:p w:rsidR="002F014F" w:rsidRPr="007B6450" w:rsidRDefault="002F014F" w:rsidP="007B6450">
      <w:pPr>
        <w:pStyle w:val="ConsPlusNormal"/>
        <w:ind w:firstLine="720"/>
        <w:contextualSpacing/>
        <w:jc w:val="both"/>
      </w:pPr>
      <w:r w:rsidRPr="007B6450">
        <w:t xml:space="preserve">Исключение составляют поселения и городские округа, отнесенные к ценовым зонам теплоснабжения, перерасчет платы за отопление в которых имеет свои особенности </w:t>
      </w:r>
      <w:r w:rsidRPr="007B6450">
        <w:lastRenderedPageBreak/>
        <w:t>и не рассматривается в данном материале (ст. 23.3 Закона от 27.07.2010 N 190-ФЗ; разд. XV(2), Приложение N 3 к Правилам).</w:t>
      </w:r>
    </w:p>
    <w:p w:rsidR="002F014F" w:rsidRPr="007B6450" w:rsidRDefault="002F014F" w:rsidP="007B6450">
      <w:pPr>
        <w:pStyle w:val="ConsPlusNormal"/>
        <w:ind w:firstLine="720"/>
        <w:contextualSpacing/>
        <w:jc w:val="both"/>
      </w:pPr>
      <w:r w:rsidRPr="007B6450">
        <w:t xml:space="preserve">В случае обнаружения потребителем факта предоставления коммунальной услуги ненадлежащего качества или с перерывами для установления причин нарушения организуется проверка, по результатам которой составляется соответствующий акт. Указанный акт является основанием для перерасчета платы за коммунальную услугу (ч. 5 ст. 157 ЖК РФ; разд. IX, </w:t>
      </w:r>
      <w:proofErr w:type="spellStart"/>
      <w:r w:rsidRPr="007B6450">
        <w:t>пп</w:t>
      </w:r>
      <w:proofErr w:type="spellEnd"/>
      <w:r w:rsidRPr="007B6450">
        <w:t>. "ж" п. 69, п. п. 105, 108, 109, 150 Правил).</w:t>
      </w:r>
    </w:p>
    <w:p w:rsidR="002F014F" w:rsidRPr="007B6450" w:rsidRDefault="002F014F" w:rsidP="007B6450">
      <w:pPr>
        <w:pStyle w:val="ConsPlusNormal"/>
        <w:contextualSpacing/>
        <w:jc w:val="both"/>
        <w:outlineLvl w:val="0"/>
      </w:pPr>
      <w:r w:rsidRPr="007B6450">
        <w:rPr>
          <w:bCs/>
        </w:rPr>
        <w:t>Несанкционированное вмешательство в работу прибора учета</w:t>
      </w:r>
    </w:p>
    <w:p w:rsidR="002F014F" w:rsidRPr="007B6450" w:rsidRDefault="002F014F" w:rsidP="007B6450">
      <w:pPr>
        <w:pStyle w:val="ConsPlusNormal"/>
        <w:ind w:firstLine="720"/>
        <w:contextualSpacing/>
        <w:jc w:val="both"/>
      </w:pPr>
      <w:r w:rsidRPr="007B6450">
        <w:t>Если при расчете размера платы за отопление используются показания прибора учета, при обнаружении в ходе проверки несанкционированного вмешательства в его работу исполнитель составляет соответствующий акт. При этом</w:t>
      </w:r>
      <w:proofErr w:type="gramStart"/>
      <w:r w:rsidRPr="007B6450">
        <w:t>,</w:t>
      </w:r>
      <w:proofErr w:type="gramEnd"/>
      <w:r w:rsidRPr="007B6450">
        <w:t xml:space="preserve"> если прибор учета установлен в помещениях, доступ к которым невозможен без присутствия потребителя, производится перерасчет платы за коммунальную услугу.</w:t>
      </w:r>
    </w:p>
    <w:p w:rsidR="002F014F" w:rsidRPr="007B6450" w:rsidRDefault="002F014F" w:rsidP="007B6450">
      <w:pPr>
        <w:pStyle w:val="ConsPlusNormal"/>
        <w:ind w:firstLine="720"/>
        <w:contextualSpacing/>
        <w:jc w:val="both"/>
      </w:pPr>
      <w:r w:rsidRPr="007B6450">
        <w:t xml:space="preserve">Такой перерасчет производится за </w:t>
      </w:r>
      <w:proofErr w:type="gramStart"/>
      <w:r w:rsidRPr="007B6450">
        <w:t>период</w:t>
      </w:r>
      <w:proofErr w:type="gramEnd"/>
      <w:r w:rsidRPr="007B6450">
        <w:t xml:space="preserve"> начиная с даты установления пломб или устройств, позволяющих фиксировать факт несанкционированного вмешательства в работу прибора учета, но не ранее чем с даты проведения исполнителем предыдущей проверки и не более чем за три месяца, предшествующие дате проверки, при которой выявлено несанкционированное вмешательство в работу прибора учета, и до даты устранения такого вмешательства. Плата за коммунальную услугу пересчитывается исходя из объема, рассчитанного на основании нормативов потребления с применением повышающего коэффициента 10 (п. 81(11) Правил).</w:t>
      </w:r>
    </w:p>
    <w:p w:rsidR="002F014F" w:rsidRPr="007B6450" w:rsidRDefault="002F014F" w:rsidP="007B6450">
      <w:pPr>
        <w:pStyle w:val="ConsPlusNormal"/>
        <w:contextualSpacing/>
        <w:jc w:val="both"/>
        <w:outlineLvl w:val="0"/>
      </w:pPr>
      <w:r w:rsidRPr="007B6450">
        <w:rPr>
          <w:bCs/>
        </w:rPr>
        <w:t>Ежегодная корректировка размера платы за отопление</w:t>
      </w:r>
    </w:p>
    <w:p w:rsidR="002F014F" w:rsidRPr="007B6450" w:rsidRDefault="002F014F" w:rsidP="007B6450">
      <w:pPr>
        <w:pStyle w:val="ConsPlusNormal"/>
        <w:ind w:firstLine="720"/>
        <w:contextualSpacing/>
        <w:jc w:val="both"/>
      </w:pPr>
      <w:r w:rsidRPr="007B6450">
        <w:t>Если оплата коммунальной услуги по отоплению осуществляется равномерно в течение календарного года на основании показаний индивидуального (квартирного) и (или) коллективного (общедомового) приборов учета, размер такой платы корректируется исполнителем в I квартале года, следующего за расчетным годом (п. 42(1) Правил; п. 3(4) Приложения N 2 к Правилам).</w:t>
      </w:r>
    </w:p>
    <w:p w:rsidR="002F014F" w:rsidRPr="007B6450" w:rsidRDefault="002F014F" w:rsidP="007B6450">
      <w:pPr>
        <w:pStyle w:val="ConsPlusNormal"/>
        <w:ind w:firstLine="720"/>
        <w:contextualSpacing/>
        <w:jc w:val="both"/>
      </w:pPr>
      <w:r w:rsidRPr="007B6450">
        <w:t>Также ежегодная корректировка размера платы за отопление осуществляется, если в жилых или нежилых помещениях многоквартирного дома полностью или частично отсутствуют индивидуальные или общие (квартирные) приборы учета, но есть коллективные (общедомовые) приборы учета и помещения, площадь которых составляет более 50% всех помещений многоквартирного дома, которые оборудованы распределителями.</w:t>
      </w:r>
    </w:p>
    <w:p w:rsidR="002F014F" w:rsidRPr="007B6450" w:rsidRDefault="002F014F" w:rsidP="007B6450">
      <w:pPr>
        <w:pStyle w:val="ConsPlusNormal"/>
        <w:ind w:firstLine="720"/>
        <w:contextualSpacing/>
        <w:jc w:val="both"/>
      </w:pPr>
      <w:r w:rsidRPr="007B6450">
        <w:t>В последнем случае если оплата коммунальной услуги по отоплению осуществляется в течение отопительного периода, то решением общего собрания собственников помещений, членов товарищества или кооператива может быть установлена более частая периодичность корректировки. На основании данных корректировки плату пересчитывают (п. 42(1) Правил; п. 6 Приложения N 2 к Правилам).</w:t>
      </w:r>
    </w:p>
    <w:p w:rsidR="002F014F" w:rsidRPr="007B6450" w:rsidRDefault="002F014F" w:rsidP="007B6450">
      <w:pPr>
        <w:pStyle w:val="ConsPlusNormal"/>
        <w:contextualSpacing/>
        <w:jc w:val="both"/>
        <w:outlineLvl w:val="0"/>
      </w:pPr>
      <w:r w:rsidRPr="007B6450">
        <w:rPr>
          <w:bCs/>
        </w:rPr>
        <w:t>Принятие органом власти субъекта РФ решения об изменении способа оплаты коммунальной услуги по отоплению</w:t>
      </w:r>
    </w:p>
    <w:p w:rsidR="002F014F" w:rsidRPr="007B6450" w:rsidRDefault="002F014F" w:rsidP="007B6450">
      <w:pPr>
        <w:pStyle w:val="ConsPlusNormal"/>
        <w:ind w:firstLine="720"/>
        <w:contextualSpacing/>
        <w:jc w:val="both"/>
      </w:pPr>
      <w:r w:rsidRPr="007B6450">
        <w:t>Оплата коммунальной услуги по отоплению может осуществляться двумя способами: в течение отопительного периода либо равномерно в течение календарного года. Решение о выборе способа оплаты принимается органом государственной власти субъекта РФ (п. 42(1) Правил; п. 2 Постановления Правительства РФ от 29.06.2016 N 603).</w:t>
      </w:r>
    </w:p>
    <w:p w:rsidR="002F014F" w:rsidRPr="007B6450" w:rsidRDefault="002F014F" w:rsidP="007B6450">
      <w:pPr>
        <w:pStyle w:val="ConsPlusNormal"/>
        <w:ind w:firstLine="720"/>
        <w:contextualSpacing/>
        <w:jc w:val="both"/>
      </w:pPr>
      <w:r w:rsidRPr="007B6450">
        <w:t>При этом первый способ оплаты применяется с начала отопительного периода в году, следующем за годом принятия в субъекте РФ соответствующего решения, а второй способ - с 1 июля года, следующего за годом принятия в субъекте РФ соответствующего решения.</w:t>
      </w:r>
    </w:p>
    <w:p w:rsidR="002F014F" w:rsidRPr="007B6450" w:rsidRDefault="002F014F" w:rsidP="007B6450">
      <w:pPr>
        <w:pStyle w:val="ConsPlusNormal"/>
        <w:contextualSpacing/>
        <w:jc w:val="both"/>
      </w:pPr>
      <w:r w:rsidRPr="007B6450">
        <w:t>В случае принятия органом государственной власти субъекта РФ решения об изменении способа оплаты коммунальной услуги по отоплению размер платы за коммунальную услугу корректируется в I квартале календарного года, следующего за годом, в котором произошло изменение способа оплаты (п. 42(2) Правил).</w:t>
      </w:r>
    </w:p>
    <w:p w:rsidR="002F014F" w:rsidRPr="007B6450" w:rsidRDefault="002F014F" w:rsidP="007B6450">
      <w:pPr>
        <w:pStyle w:val="ConsPlusNormal"/>
        <w:contextualSpacing/>
        <w:jc w:val="both"/>
      </w:pPr>
      <w:r w:rsidRPr="007B6450">
        <w:lastRenderedPageBreak/>
        <w:t>Корректировка производится по формуле (п. 6(1) Приложения N 2 к Правилам):</w:t>
      </w:r>
    </w:p>
    <w:p w:rsidR="002F014F" w:rsidRPr="007B6450" w:rsidRDefault="002F014F" w:rsidP="007B6450">
      <w:pPr>
        <w:pStyle w:val="ConsPlusNormal"/>
        <w:contextualSpacing/>
        <w:jc w:val="both"/>
      </w:pPr>
      <w:r w:rsidRPr="007B6450">
        <w:rPr>
          <w:noProof/>
          <w:position w:val="-34"/>
        </w:rPr>
        <w:drawing>
          <wp:inline distT="0" distB="0" distL="0" distR="0" wp14:anchorId="4E345DE8" wp14:editId="4A036B8A">
            <wp:extent cx="1828800" cy="59372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1828800" cy="593725"/>
                    </a:xfrm>
                    <a:prstGeom prst="rect">
                      <a:avLst/>
                    </a:prstGeom>
                    <a:noFill/>
                    <a:ln w="9525">
                      <a:noFill/>
                      <a:miter lim="800000"/>
                      <a:headEnd/>
                      <a:tailEnd/>
                    </a:ln>
                  </pic:spPr>
                </pic:pic>
              </a:graphicData>
            </a:graphic>
          </wp:inline>
        </w:drawing>
      </w:r>
      <w:r w:rsidRPr="007B6450">
        <w:t>,</w:t>
      </w:r>
    </w:p>
    <w:p w:rsidR="002F014F" w:rsidRPr="007B6450" w:rsidRDefault="002F014F" w:rsidP="007B6450">
      <w:pPr>
        <w:pStyle w:val="ConsPlusNormal"/>
        <w:contextualSpacing/>
        <w:jc w:val="both"/>
      </w:pPr>
      <w:r w:rsidRPr="007B6450">
        <w:t>где:</w:t>
      </w:r>
    </w:p>
    <w:p w:rsidR="002F014F" w:rsidRPr="007B6450" w:rsidRDefault="002F014F" w:rsidP="007B6450">
      <w:pPr>
        <w:pStyle w:val="ConsPlusNormal"/>
        <w:contextualSpacing/>
        <w:jc w:val="both"/>
      </w:pPr>
      <w:proofErr w:type="spellStart"/>
      <w:r w:rsidRPr="007B6450">
        <w:t>P</w:t>
      </w:r>
      <w:r w:rsidRPr="007B6450">
        <w:rPr>
          <w:vertAlign w:val="subscript"/>
        </w:rPr>
        <w:t>k.</w:t>
      </w:r>
      <w:proofErr w:type="gramStart"/>
      <w:r w:rsidRPr="007B6450">
        <w:rPr>
          <w:vertAlign w:val="subscript"/>
        </w:rPr>
        <w:t>пр</w:t>
      </w:r>
      <w:proofErr w:type="spellEnd"/>
      <w:proofErr w:type="gramEnd"/>
      <w:r w:rsidRPr="007B6450">
        <w:t xml:space="preserve"> - размер платы за тепловую энергию, потребленную за истекший год в многоквартирном доме, определенный исходя из показаний коллективного (общедомового) прибора учета, или в жилом доме, определенный исходя из показаний индивидуального прибора учета тепловой энергии, а при отсутствии указанных приборов учета - из нормативов потребления;</w:t>
      </w:r>
    </w:p>
    <w:p w:rsidR="002F014F" w:rsidRPr="007B6450" w:rsidRDefault="002F014F" w:rsidP="007B6450">
      <w:pPr>
        <w:pStyle w:val="ConsPlusNormal"/>
        <w:contextualSpacing/>
        <w:jc w:val="both"/>
      </w:pPr>
      <w:proofErr w:type="spellStart"/>
      <w:r w:rsidRPr="007B6450">
        <w:t>S</w:t>
      </w:r>
      <w:r w:rsidRPr="007B6450">
        <w:rPr>
          <w:vertAlign w:val="subscript"/>
        </w:rPr>
        <w:t>i</w:t>
      </w:r>
      <w:proofErr w:type="spellEnd"/>
      <w:r w:rsidRPr="007B6450">
        <w:t xml:space="preserve"> - общая площадь i-го помещения (жилого или нежилого) в многоквартирном доме или общая площадь жилого дома;</w:t>
      </w:r>
    </w:p>
    <w:p w:rsidR="002F014F" w:rsidRPr="007B6450" w:rsidRDefault="002F014F" w:rsidP="007B6450">
      <w:pPr>
        <w:pStyle w:val="ConsPlusNormal"/>
        <w:contextualSpacing/>
        <w:jc w:val="both"/>
      </w:pPr>
      <w:proofErr w:type="spellStart"/>
      <w:proofErr w:type="gramStart"/>
      <w:r w:rsidRPr="007B6450">
        <w:t>S</w:t>
      </w:r>
      <w:proofErr w:type="gramEnd"/>
      <w:r w:rsidRPr="007B6450">
        <w:rPr>
          <w:vertAlign w:val="subscript"/>
        </w:rPr>
        <w:t>об</w:t>
      </w:r>
      <w:proofErr w:type="spellEnd"/>
      <w:r w:rsidRPr="007B6450">
        <w:t xml:space="preserve"> - общая площадь всех жилых и нежилых помещений в многоквартирном доме или общая площадь жилого дома;</w:t>
      </w:r>
    </w:p>
    <w:p w:rsidR="002F014F" w:rsidRPr="007B6450" w:rsidRDefault="002F014F" w:rsidP="007B6450">
      <w:pPr>
        <w:pStyle w:val="ConsPlusNormal"/>
        <w:contextualSpacing/>
        <w:jc w:val="both"/>
      </w:pPr>
      <w:proofErr w:type="spellStart"/>
      <w:r w:rsidRPr="007B6450">
        <w:t>P</w:t>
      </w:r>
      <w:r w:rsidRPr="007B6450">
        <w:rPr>
          <w:vertAlign w:val="subscript"/>
        </w:rPr>
        <w:t>fn.i</w:t>
      </w:r>
      <w:proofErr w:type="spellEnd"/>
      <w:r w:rsidRPr="007B6450">
        <w:t xml:space="preserve"> - общий размер платы за коммунальную услугу по отоплению в i-м помещении (жилом или нежилом) в многоквартирном доме или в жилом доме за прошедший год.</w:t>
      </w:r>
    </w:p>
    <w:p w:rsidR="002F014F" w:rsidRPr="007B6450" w:rsidRDefault="002F014F" w:rsidP="007B6450">
      <w:pPr>
        <w:pStyle w:val="ConsPlusNormal"/>
        <w:ind w:firstLine="720"/>
        <w:contextualSpacing/>
        <w:jc w:val="both"/>
        <w:outlineLvl w:val="0"/>
      </w:pPr>
      <w:r w:rsidRPr="007B6450">
        <w:rPr>
          <w:bCs/>
        </w:rPr>
        <w:t>Отрицательное значение величины объема потребленной тепловой энергии</w:t>
      </w:r>
    </w:p>
    <w:p w:rsidR="002F014F" w:rsidRPr="007B6450" w:rsidRDefault="002F014F" w:rsidP="007B6450">
      <w:pPr>
        <w:pStyle w:val="ConsPlusNormal"/>
        <w:ind w:firstLine="720"/>
        <w:contextualSpacing/>
        <w:jc w:val="both"/>
      </w:pPr>
      <w:proofErr w:type="gramStart"/>
      <w:r w:rsidRPr="007B6450">
        <w:t>Если при способе оплаты за коммунальную услугу по отоплению в течение отопительного периода показания коллективного (общедомового) прибора учета по каким-либо причинам окажутся меньше суммы показаний индивидуальных (квартирных) приборов учета, установленных во всех жилых и нежилых помещениях многоквартирного дома, плата за коммунальную услугу по отоплению не начисляется, а объем тепловой энергии, подлежащий оплате в следующих расчетных периодах, подлежит уменьшению на данную</w:t>
      </w:r>
      <w:proofErr w:type="gramEnd"/>
      <w:r w:rsidRPr="007B6450">
        <w:t xml:space="preserve"> отрицательную величину (п. п. 3(1), 3(3) Приложения N 2 к Правилам; п. 3 Письма Минстроя России от 26.06.2019 N 23464-ОГ/04).</w:t>
      </w:r>
    </w:p>
    <w:p w:rsidR="002F014F" w:rsidRPr="007B6450" w:rsidRDefault="002F014F" w:rsidP="007B6450">
      <w:pPr>
        <w:pStyle w:val="ConsPlusNormal"/>
        <w:contextualSpacing/>
        <w:jc w:val="both"/>
      </w:pPr>
      <w:r w:rsidRPr="007B6450">
        <w:rPr>
          <w:bCs/>
        </w:rPr>
        <w:t>Перерасчет платы за электроэнергию</w:t>
      </w:r>
    </w:p>
    <w:p w:rsidR="002F014F" w:rsidRPr="007B6450" w:rsidRDefault="002F014F" w:rsidP="007B6450">
      <w:pPr>
        <w:pStyle w:val="ConsPlusNormal"/>
        <w:contextualSpacing/>
        <w:jc w:val="both"/>
      </w:pPr>
    </w:p>
    <w:p w:rsidR="002F014F" w:rsidRPr="007B6450" w:rsidRDefault="002F014F" w:rsidP="007B6450">
      <w:pPr>
        <w:pStyle w:val="ConsPlusNormal"/>
        <w:contextualSpacing/>
        <w:jc w:val="both"/>
        <w:outlineLvl w:val="0"/>
      </w:pPr>
      <w:r w:rsidRPr="007B6450">
        <w:rPr>
          <w:bCs/>
        </w:rPr>
        <w:t>1. Основания перерасчета платы за электроэнергию</w:t>
      </w:r>
    </w:p>
    <w:p w:rsidR="002F014F" w:rsidRPr="007B6450" w:rsidRDefault="002F014F" w:rsidP="007B6450">
      <w:pPr>
        <w:pStyle w:val="ConsPlusNormal"/>
        <w:ind w:firstLine="720"/>
        <w:contextualSpacing/>
        <w:jc w:val="both"/>
      </w:pPr>
      <w:r w:rsidRPr="007B6450">
        <w:t>В некоторых случаях лицо, предоставляющее потребителю коммунальные услуги (исполнитель), делает перерасчет платы за электроэнергию в сторону увеличения или уменьшения ее размера (п. п. 1, 2 Правил, утв. Постановлением Правительства РФ от 06.05.2011 N 354).</w:t>
      </w:r>
    </w:p>
    <w:p w:rsidR="002F014F" w:rsidRPr="007B6450" w:rsidRDefault="002F014F" w:rsidP="007B6450">
      <w:pPr>
        <w:pStyle w:val="ConsPlusNormal"/>
        <w:ind w:firstLine="240"/>
        <w:contextualSpacing/>
        <w:jc w:val="both"/>
      </w:pPr>
      <w:r w:rsidRPr="007B6450">
        <w:t>К таким случаям, в частности, относятся:</w:t>
      </w:r>
    </w:p>
    <w:p w:rsidR="002F014F" w:rsidRPr="007B6450" w:rsidRDefault="002F014F" w:rsidP="007B6450">
      <w:pPr>
        <w:pStyle w:val="ConsPlusNormal"/>
        <w:numPr>
          <w:ilvl w:val="0"/>
          <w:numId w:val="8"/>
        </w:numPr>
        <w:contextualSpacing/>
        <w:jc w:val="both"/>
      </w:pPr>
      <w:r w:rsidRPr="007B6450">
        <w:t>Расхождение между показаниями прибора учета и объемом коммунального ресурса, который использовался при расчете размера платы.</w:t>
      </w:r>
    </w:p>
    <w:p w:rsidR="002F014F" w:rsidRPr="007B6450" w:rsidRDefault="002F014F" w:rsidP="007B6450">
      <w:pPr>
        <w:pStyle w:val="ConsPlusNormal"/>
        <w:ind w:left="540"/>
        <w:contextualSpacing/>
        <w:jc w:val="both"/>
      </w:pPr>
      <w:proofErr w:type="gramStart"/>
      <w:r w:rsidRPr="007B6450">
        <w:t>Если исполнитель в ходе проверки состояния приборов учета электроэнергии или достоверности передаваемых потребителем сведений о показаниях таких приборов учета установит, что прибор учета исправен и надлежащим образом опломбирован, но имеются расхождения между его показаниями и объемом коммунального ресурса, который использовался при расчете платы за электроэнергию за предшествующий проверке расчетный период, то исполнитель обязан пересчитать размер платы за коммунальную услугу (</w:t>
      </w:r>
      <w:proofErr w:type="spellStart"/>
      <w:r w:rsidRPr="007B6450">
        <w:t>пп</w:t>
      </w:r>
      <w:proofErr w:type="spellEnd"/>
      <w:proofErr w:type="gramEnd"/>
      <w:r w:rsidRPr="007B6450">
        <w:t xml:space="preserve">. "е(1)", "е(2)", "ж" п. 31, </w:t>
      </w:r>
      <w:proofErr w:type="spellStart"/>
      <w:r w:rsidRPr="007B6450">
        <w:t>пп</w:t>
      </w:r>
      <w:proofErr w:type="spellEnd"/>
      <w:r w:rsidRPr="007B6450">
        <w:t>. "г" п. 32 Правил).</w:t>
      </w:r>
    </w:p>
    <w:p w:rsidR="002F014F" w:rsidRPr="007B6450" w:rsidRDefault="002F014F" w:rsidP="007B6450">
      <w:pPr>
        <w:pStyle w:val="ConsPlusNormal"/>
        <w:numPr>
          <w:ilvl w:val="0"/>
          <w:numId w:val="8"/>
        </w:numPr>
        <w:contextualSpacing/>
        <w:jc w:val="both"/>
      </w:pPr>
      <w:r w:rsidRPr="007B6450">
        <w:t>Несанкционированное вмешательство в работу прибора учета.</w:t>
      </w:r>
    </w:p>
    <w:p w:rsidR="002F014F" w:rsidRPr="007B6450" w:rsidRDefault="002F014F" w:rsidP="007B6450">
      <w:pPr>
        <w:pStyle w:val="ConsPlusNormal"/>
        <w:ind w:left="540"/>
        <w:contextualSpacing/>
        <w:jc w:val="both"/>
      </w:pPr>
      <w:r w:rsidRPr="007B6450">
        <w:t>Прибор учета должен быть защищен от несанкционированного вмешательства в его работу. В целях установления таких фактов прибор оснащается, в частности, пломбами и устройствами, позволяющими фиксировать факт несанкционированного вмешательства в его работу.</w:t>
      </w:r>
    </w:p>
    <w:p w:rsidR="002F014F" w:rsidRPr="007B6450" w:rsidRDefault="002F014F" w:rsidP="007B6450">
      <w:pPr>
        <w:pStyle w:val="ConsPlusNormal"/>
        <w:ind w:left="540"/>
        <w:contextualSpacing/>
        <w:jc w:val="both"/>
      </w:pPr>
      <w:r w:rsidRPr="007B6450">
        <w:t>При обнаружении несанкционированного вмешательства исполнитель составляет соответствующий акт. Если при этом прибор учета установлен в помещениях, доступ в которые невозможен без присутствия потребителя, делается перерасчет платы за коммунальную услугу (п. 81(11) Правил).</w:t>
      </w:r>
    </w:p>
    <w:p w:rsidR="002F014F" w:rsidRPr="007B6450" w:rsidRDefault="002F014F" w:rsidP="007B6450">
      <w:pPr>
        <w:pStyle w:val="ConsPlusNormal"/>
        <w:numPr>
          <w:ilvl w:val="0"/>
          <w:numId w:val="8"/>
        </w:numPr>
        <w:contextualSpacing/>
        <w:jc w:val="both"/>
      </w:pPr>
      <w:r w:rsidRPr="007B6450">
        <w:t>Временное отсутствие потребителя в жилом помещении.</w:t>
      </w:r>
    </w:p>
    <w:p w:rsidR="002F014F" w:rsidRPr="007B6450" w:rsidRDefault="002F014F" w:rsidP="007B6450">
      <w:pPr>
        <w:pStyle w:val="ConsPlusNormal"/>
        <w:ind w:left="540"/>
        <w:contextualSpacing/>
        <w:jc w:val="both"/>
      </w:pPr>
      <w:r w:rsidRPr="007B6450">
        <w:lastRenderedPageBreak/>
        <w:t>Плата за электроэнергию может быть пересчитана, если потребитель временно (более пяти полных календарных дней подряд) отсутствует в жилом помещении, не оборудованном индивидуальным или общим (квартирным) прибором учета в связи с отсутствием технической возможности его установки. Исключение составляет коммунальная услуга по электроснабжению на цели отопления, а также на общедомовые нужды (п. п. 86, 88 Правил).</w:t>
      </w:r>
    </w:p>
    <w:p w:rsidR="002F014F" w:rsidRPr="007B6450" w:rsidRDefault="002F014F" w:rsidP="007B6450">
      <w:pPr>
        <w:pStyle w:val="ConsPlusNormal"/>
        <w:numPr>
          <w:ilvl w:val="0"/>
          <w:numId w:val="8"/>
        </w:numPr>
        <w:contextualSpacing/>
        <w:jc w:val="both"/>
      </w:pPr>
      <w:r w:rsidRPr="007B6450">
        <w:t>Предоставление коммунальной услуги ненадлежащего качества и (или) с перерывами, превышающими установленную продолжительность.</w:t>
      </w:r>
    </w:p>
    <w:p w:rsidR="002F014F" w:rsidRPr="007B6450" w:rsidRDefault="002F014F" w:rsidP="007B6450">
      <w:pPr>
        <w:pStyle w:val="ConsPlusNormal"/>
        <w:ind w:firstLine="240"/>
        <w:contextualSpacing/>
        <w:jc w:val="both"/>
      </w:pPr>
      <w:r w:rsidRPr="007B6450">
        <w:t>В указанном случае размер платы за электроэнергию за соответствующий расчетный период подлежит уменьшению вплоть до полного освобождения потребителя от оплаты такой услуги (п. 98 Правил).</w:t>
      </w:r>
    </w:p>
    <w:p w:rsidR="002F014F" w:rsidRPr="007B6450" w:rsidRDefault="002F014F" w:rsidP="007B6450">
      <w:pPr>
        <w:pStyle w:val="ConsPlusNormal"/>
        <w:ind w:firstLine="240"/>
        <w:contextualSpacing/>
        <w:jc w:val="both"/>
      </w:pPr>
      <w:r w:rsidRPr="007B6450">
        <w:t>При этом допустимая продолжительность перерыва электроснабжения составляет два часа, если имеются два независимых взаимно резервирующих источника питания, и 24 часа, если источник питания один. Информацию о наличии резервирующих источников питания электроэнергии можно получить у исполнителя (п. 9 Приложения N 1 к Правилам).</w:t>
      </w:r>
    </w:p>
    <w:p w:rsidR="002F014F" w:rsidRPr="007B6450" w:rsidRDefault="002F014F" w:rsidP="007B6450">
      <w:pPr>
        <w:pStyle w:val="ConsPlusNormal"/>
        <w:ind w:firstLine="240"/>
        <w:contextualSpacing/>
        <w:jc w:val="both"/>
      </w:pPr>
      <w:r w:rsidRPr="007B6450">
        <w:t>Напряжение и частота электрического тока должны соответствовать требованиям законодательства РФ о техническом регулировании (п. 10 Приложения N 1 к Правилам).</w:t>
      </w:r>
    </w:p>
    <w:p w:rsidR="002F014F" w:rsidRPr="007B6450" w:rsidRDefault="002F014F" w:rsidP="007B6450">
      <w:pPr>
        <w:pStyle w:val="ConsPlusNormal"/>
        <w:contextualSpacing/>
        <w:jc w:val="both"/>
        <w:outlineLvl w:val="0"/>
      </w:pPr>
      <w:r w:rsidRPr="007B6450">
        <w:rPr>
          <w:bCs/>
        </w:rPr>
        <w:t>2. Порядок перерасчета платы за электроэнергию</w:t>
      </w:r>
    </w:p>
    <w:p w:rsidR="002F014F" w:rsidRPr="007B6450" w:rsidRDefault="002F014F" w:rsidP="007B6450">
      <w:pPr>
        <w:pStyle w:val="ConsPlusNormal"/>
        <w:ind w:firstLine="720"/>
        <w:contextualSpacing/>
        <w:jc w:val="both"/>
      </w:pPr>
      <w:r w:rsidRPr="007B6450">
        <w:t>Порядок перерасчета платы за электроэнергию различается в зависимости от оснований перерасчета.</w:t>
      </w:r>
    </w:p>
    <w:p w:rsidR="002F014F" w:rsidRPr="007B6450" w:rsidRDefault="002F014F" w:rsidP="007B6450">
      <w:pPr>
        <w:pStyle w:val="ConsPlusNormal"/>
        <w:ind w:firstLine="720"/>
        <w:contextualSpacing/>
        <w:jc w:val="both"/>
        <w:outlineLvl w:val="1"/>
      </w:pPr>
      <w:r w:rsidRPr="007B6450">
        <w:rPr>
          <w:bCs/>
        </w:rPr>
        <w:t>2.1. Перерасчет платы за электроэнергию при расхождении показаний прибора учета и объемов использованного коммунального ресурса</w:t>
      </w:r>
    </w:p>
    <w:p w:rsidR="002F014F" w:rsidRPr="007B6450" w:rsidRDefault="002F014F" w:rsidP="007B6450">
      <w:pPr>
        <w:pStyle w:val="ConsPlusNormal"/>
        <w:ind w:firstLine="720"/>
        <w:contextualSpacing/>
        <w:jc w:val="both"/>
      </w:pPr>
      <w:r w:rsidRPr="007B6450">
        <w:t xml:space="preserve">В случае расхождения показаний прибора учета и объемов коммунального ресурса, использованного при расчете размера платы за электроэнергию, потребителю в сроки, установленные для оплаты коммунальных услуг за расчетный период, в котором была проведена проверка, направляется требование о внесении </w:t>
      </w:r>
      <w:proofErr w:type="spellStart"/>
      <w:r w:rsidRPr="007B6450">
        <w:t>доначисленной</w:t>
      </w:r>
      <w:proofErr w:type="spellEnd"/>
      <w:r w:rsidRPr="007B6450">
        <w:t xml:space="preserve"> платы либо уведомление о размере излишне начисленной платы. В последнем случае излишне уплаченные потребителем суммы подлежат зачету при оплате будущих расчетных периодов (п. 61 Правил).</w:t>
      </w:r>
    </w:p>
    <w:p w:rsidR="002F014F" w:rsidRPr="007B6450" w:rsidRDefault="002F014F" w:rsidP="007B6450">
      <w:pPr>
        <w:pStyle w:val="ConsPlusNormal"/>
        <w:ind w:firstLine="720"/>
        <w:contextualSpacing/>
        <w:jc w:val="both"/>
        <w:outlineLvl w:val="1"/>
      </w:pPr>
      <w:r w:rsidRPr="007B6450">
        <w:rPr>
          <w:bCs/>
        </w:rPr>
        <w:t>2.2. Перерасчет платы за электроэнергию в случае несанкционированного вмешательства в работу прибора учета</w:t>
      </w:r>
    </w:p>
    <w:p w:rsidR="002F014F" w:rsidRPr="007B6450" w:rsidRDefault="002F014F" w:rsidP="007B6450">
      <w:pPr>
        <w:pStyle w:val="ConsPlusNormal"/>
        <w:ind w:firstLine="720"/>
        <w:contextualSpacing/>
        <w:jc w:val="both"/>
      </w:pPr>
      <w:r w:rsidRPr="007B6450">
        <w:t xml:space="preserve">В случае несанкционированного вмешательства в работу прибора учета плата за электроэнергию пересчитывается за </w:t>
      </w:r>
      <w:proofErr w:type="gramStart"/>
      <w:r w:rsidRPr="007B6450">
        <w:t>период</w:t>
      </w:r>
      <w:proofErr w:type="gramEnd"/>
      <w:r w:rsidRPr="007B6450">
        <w:t xml:space="preserve"> начиная с даты установления пломб или устройств, позволяющих фиксировать факт несанкционированного вмешательства в работу прибора учета, но не ранее чем с даты проведения предыдущей проверки и не более чем за три месяца, предшествующие дате проверки, при которой выявлено несанкционированное вмешательство, и до даты устранения такого вмешательства.</w:t>
      </w:r>
    </w:p>
    <w:p w:rsidR="002F014F" w:rsidRPr="007B6450" w:rsidRDefault="002F014F" w:rsidP="007B6450">
      <w:pPr>
        <w:pStyle w:val="ConsPlusNormal"/>
        <w:ind w:firstLine="720"/>
        <w:contextualSpacing/>
        <w:jc w:val="both"/>
      </w:pPr>
      <w:r w:rsidRPr="007B6450">
        <w:t xml:space="preserve">Перерасчет осуществляется исходя из объема, рассчитанного на основании нормативов потребления коммунальной услуги с применением повышающего коэффициента 10. Потребителю направляется требование о внесении </w:t>
      </w:r>
      <w:proofErr w:type="spellStart"/>
      <w:r w:rsidRPr="007B6450">
        <w:t>доначисленной</w:t>
      </w:r>
      <w:proofErr w:type="spellEnd"/>
      <w:r w:rsidRPr="007B6450">
        <w:t xml:space="preserve"> платы (п. 81(11) Правил).</w:t>
      </w:r>
    </w:p>
    <w:p w:rsidR="002F014F" w:rsidRPr="007B6450" w:rsidRDefault="002F014F" w:rsidP="007B6450">
      <w:pPr>
        <w:pStyle w:val="ConsPlusNormal"/>
        <w:contextualSpacing/>
        <w:jc w:val="both"/>
        <w:outlineLvl w:val="1"/>
      </w:pPr>
      <w:r w:rsidRPr="007B6450">
        <w:rPr>
          <w:bCs/>
        </w:rPr>
        <w:t>2.3. Перерасчет платы за электроэнергию в случае временного отсутствия потребителя</w:t>
      </w:r>
    </w:p>
    <w:p w:rsidR="002F014F" w:rsidRPr="007B6450" w:rsidRDefault="002F014F" w:rsidP="007B6450">
      <w:pPr>
        <w:pStyle w:val="ConsPlusNormal"/>
        <w:ind w:firstLine="720"/>
        <w:contextualSpacing/>
        <w:jc w:val="both"/>
      </w:pPr>
      <w:r w:rsidRPr="007B6450">
        <w:t>В указанном случае перерасчет делается на основании письменного заявления потребителя о перерасчете, поданного до начала периода временного отсутствия потребителя или не позднее 30 дней после окончания периода временного отсутствия (п. 91 Правил).</w:t>
      </w:r>
    </w:p>
    <w:p w:rsidR="002F014F" w:rsidRPr="007B6450" w:rsidRDefault="002F014F" w:rsidP="007B6450">
      <w:pPr>
        <w:pStyle w:val="ConsPlusNormal"/>
        <w:ind w:firstLine="720"/>
        <w:contextualSpacing/>
        <w:jc w:val="both"/>
      </w:pPr>
      <w:r w:rsidRPr="007B6450">
        <w:t xml:space="preserve">К заявлению необходимо приложить документы, подтверждающие продолжительность периода временного отсутствия, а также акт обследования на предмет </w:t>
      </w:r>
      <w:proofErr w:type="gramStart"/>
      <w:r w:rsidRPr="007B6450">
        <w:t>установления отсутствия технической возможности установки прибора учета</w:t>
      </w:r>
      <w:proofErr w:type="gramEnd"/>
      <w:r w:rsidRPr="007B6450">
        <w:t>.</w:t>
      </w:r>
    </w:p>
    <w:p w:rsidR="002F014F" w:rsidRPr="007B6450" w:rsidRDefault="002F014F" w:rsidP="007B6450">
      <w:pPr>
        <w:pStyle w:val="ConsPlusNormal"/>
        <w:ind w:firstLine="720"/>
        <w:contextualSpacing/>
        <w:jc w:val="both"/>
      </w:pPr>
      <w:r w:rsidRPr="007B6450">
        <w:t xml:space="preserve">В случае подачи заявления до начала периода временного отсутствия потребитель вправе указать в нем, что документы, подтверждающие продолжительность временного </w:t>
      </w:r>
      <w:r w:rsidRPr="007B6450">
        <w:lastRenderedPageBreak/>
        <w:t>отсутствия, не могут быть представлены вместе с заявлением (с описанием причин) и будут представлены после возвращения потребителя (п. 92 Правил).</w:t>
      </w:r>
    </w:p>
    <w:p w:rsidR="002F014F" w:rsidRPr="007B6450" w:rsidRDefault="002F014F" w:rsidP="007B6450">
      <w:pPr>
        <w:pStyle w:val="ConsPlusNormal"/>
        <w:ind w:firstLine="720"/>
        <w:contextualSpacing/>
        <w:jc w:val="both"/>
      </w:pPr>
      <w:r w:rsidRPr="007B6450">
        <w:t>Перерасчет делается исходя из количества полных календарных дней отсутствия, исключая день выбытия из жилого помещения и день прибытия в жилое помещение (п. 90 Правил).</w:t>
      </w:r>
    </w:p>
    <w:p w:rsidR="002F014F" w:rsidRPr="007B6450" w:rsidRDefault="002F014F" w:rsidP="007B6450">
      <w:pPr>
        <w:pStyle w:val="ConsPlusNormal"/>
        <w:contextualSpacing/>
        <w:jc w:val="both"/>
        <w:outlineLvl w:val="1"/>
      </w:pPr>
      <w:r w:rsidRPr="007B6450">
        <w:rPr>
          <w:bCs/>
        </w:rPr>
        <w:t>2.4. Перерасчет платы за электроэнергию при предоставлении ее ненадлежащего качества и (или) с перерывами, превышающими установленную продолжительность</w:t>
      </w:r>
    </w:p>
    <w:p w:rsidR="002F014F" w:rsidRPr="007B6450" w:rsidRDefault="002F014F" w:rsidP="007B6450">
      <w:pPr>
        <w:pStyle w:val="ConsPlusNormal"/>
        <w:ind w:firstLine="720"/>
        <w:contextualSpacing/>
        <w:jc w:val="both"/>
      </w:pPr>
      <w:r w:rsidRPr="007B6450">
        <w:t>За каждый час превышения допустимой продолжительности перерыва электроснабжения, исчисленной суммарно за расчетный период, в котором произошло указанное превышение, размер платы за коммунальную услугу снижается на 0,15% размера платы, определенного за такой расчетный период (п. 9 Приложения N 1 к Правилам).</w:t>
      </w:r>
    </w:p>
    <w:p w:rsidR="002F014F" w:rsidRPr="007B6450" w:rsidRDefault="002F014F" w:rsidP="007B6450">
      <w:pPr>
        <w:pStyle w:val="ConsPlusNormal"/>
        <w:ind w:firstLine="720"/>
        <w:contextualSpacing/>
        <w:jc w:val="both"/>
      </w:pPr>
      <w:proofErr w:type="gramStart"/>
      <w:r w:rsidRPr="007B6450">
        <w:t>За каждый час снабжения электрической энергией, не соответствующей установленным требованиям, суммарно в течение расчетного периода, в котором произошло отклонение напряжения и (или) частоты электрического тока от указанных требований, размер платы за коммунальную услугу за данный расчетный период снижается на 0,15% размера платы, определенного за такой расчетный период (п. 10 Приложения N 1 к Правилам).</w:t>
      </w:r>
      <w:proofErr w:type="gramEnd"/>
    </w:p>
    <w:p w:rsidR="002F014F" w:rsidRPr="007B6450" w:rsidRDefault="002F014F" w:rsidP="007B6450">
      <w:pPr>
        <w:pStyle w:val="ConsPlusNormal"/>
        <w:ind w:firstLine="720"/>
        <w:contextualSpacing/>
        <w:jc w:val="both"/>
      </w:pPr>
      <w:r w:rsidRPr="007B6450">
        <w:t xml:space="preserve">В случае </w:t>
      </w:r>
      <w:proofErr w:type="gramStart"/>
      <w:r w:rsidRPr="007B6450">
        <w:t>обнаружения факта предоставления коммунальной услуги ненадлежащего качества</w:t>
      </w:r>
      <w:proofErr w:type="gramEnd"/>
      <w:r w:rsidRPr="007B6450">
        <w:t xml:space="preserve"> или с перерывами для установления причин нарушения организуется проверка, по результатам которой составляется соответствующий акт. Указанный акт является основанием для перерасчета платы за коммунальную услугу (разд. X Правил).</w:t>
      </w:r>
    </w:p>
    <w:p w:rsidR="002F014F" w:rsidRPr="007B6450" w:rsidRDefault="002F014F" w:rsidP="007B6450">
      <w:pPr>
        <w:pStyle w:val="ConsPlusNormal"/>
        <w:ind w:firstLine="720"/>
        <w:contextualSpacing/>
        <w:jc w:val="both"/>
      </w:pPr>
      <w:r w:rsidRPr="007B6450">
        <w:t>В случае спора факт ненадлежащего оказания коммунальных услуг также может подтверждаться любыми другими средствами доказывания (например, показаниями свидетелей, аудио- и видеозаписями, заключением эксперта) (п. 22 Постановления Пленума Верховн</w:t>
      </w:r>
      <w:r w:rsidR="007B6450" w:rsidRPr="007B6450">
        <w:t>ого Суда РФ от 27.06.2017 N 22).</w:t>
      </w:r>
    </w:p>
    <w:p w:rsidR="002F014F" w:rsidRPr="007B6450" w:rsidRDefault="002F014F" w:rsidP="007B6450">
      <w:pPr>
        <w:pStyle w:val="ConsPlusNormal"/>
        <w:contextualSpacing/>
        <w:jc w:val="both"/>
      </w:pPr>
    </w:p>
    <w:p w:rsidR="002F014F" w:rsidRPr="007B6450" w:rsidRDefault="002F014F" w:rsidP="00A25C56">
      <w:pPr>
        <w:pStyle w:val="ConsPlusNormal"/>
        <w:contextualSpacing/>
        <w:jc w:val="center"/>
      </w:pPr>
      <w:r w:rsidRPr="007B6450">
        <w:rPr>
          <w:bCs/>
        </w:rPr>
        <w:t>Перерасчет платы по холодному водоснабжению</w:t>
      </w:r>
    </w:p>
    <w:p w:rsidR="002F014F" w:rsidRPr="007B6450" w:rsidRDefault="002F014F" w:rsidP="00A25C56">
      <w:pPr>
        <w:pStyle w:val="ConsPlusNormal"/>
        <w:contextualSpacing/>
        <w:jc w:val="center"/>
      </w:pPr>
    </w:p>
    <w:p w:rsidR="002F014F" w:rsidRPr="007B6450" w:rsidRDefault="002F014F" w:rsidP="007B6450">
      <w:pPr>
        <w:pStyle w:val="ConsPlusNormal"/>
        <w:ind w:firstLine="720"/>
        <w:contextualSpacing/>
        <w:jc w:val="both"/>
      </w:pPr>
      <w:r w:rsidRPr="007B6450">
        <w:t xml:space="preserve">Плата за коммунальные услуги включает в </w:t>
      </w:r>
      <w:proofErr w:type="gramStart"/>
      <w:r w:rsidRPr="007B6450">
        <w:t>себя</w:t>
      </w:r>
      <w:proofErr w:type="gramEnd"/>
      <w:r w:rsidRPr="007B6450">
        <w:t xml:space="preserve"> в том числе плату за холодную и горячую воду (ч. 4, 5 ст. 154 ЖК РФ).</w:t>
      </w:r>
    </w:p>
    <w:p w:rsidR="002F014F" w:rsidRPr="007B6450" w:rsidRDefault="002F014F" w:rsidP="007B6450">
      <w:pPr>
        <w:pStyle w:val="ConsPlusNormal"/>
        <w:ind w:firstLine="720"/>
        <w:contextualSpacing/>
        <w:jc w:val="both"/>
      </w:pPr>
      <w:proofErr w:type="gramStart"/>
      <w:r w:rsidRPr="007B6450">
        <w:t>Лицо, предоставляющее потребителю коммунальные услуги (исполнитель), должно сделать перерасчет платы за холодную и (или) горячую воду, в частности, в случае предоставления указанных коммунальных услуг с перерывами, превышающими установленную продолжительность, и (или) с нарушением качества (ч. 4 ст. 157 ЖК РФ; п. п. 1, 2 Правил, утв. Постановлением Правительства РФ от 06.05.2011 N 354).</w:t>
      </w:r>
      <w:proofErr w:type="gramEnd"/>
    </w:p>
    <w:p w:rsidR="002F014F" w:rsidRPr="007B6450" w:rsidRDefault="002F014F" w:rsidP="007B6450">
      <w:pPr>
        <w:pStyle w:val="ConsPlusNormal"/>
        <w:ind w:firstLine="720"/>
        <w:contextualSpacing/>
        <w:jc w:val="both"/>
        <w:outlineLvl w:val="0"/>
      </w:pPr>
      <w:r w:rsidRPr="007B6450">
        <w:rPr>
          <w:bCs/>
        </w:rPr>
        <w:t>Случаи перерасчета платы за холодное водоснабжение</w:t>
      </w:r>
    </w:p>
    <w:p w:rsidR="002F014F" w:rsidRPr="007B6450" w:rsidRDefault="002F014F" w:rsidP="007B6450">
      <w:pPr>
        <w:pStyle w:val="ConsPlusNormal"/>
        <w:ind w:firstLine="313"/>
        <w:contextualSpacing/>
        <w:jc w:val="both"/>
      </w:pPr>
      <w:r w:rsidRPr="007B6450">
        <w:t>Перерасчет платы за холодную воду производится в случае превышения следующей допустимой продолжительности перерыва подачи холодной воды, в частности (п. 1 Приложения N 1 к Правилам N 354):</w:t>
      </w:r>
    </w:p>
    <w:p w:rsidR="002F014F" w:rsidRPr="007B6450" w:rsidRDefault="002F014F" w:rsidP="007B6450">
      <w:pPr>
        <w:pStyle w:val="ConsPlusNormal"/>
        <w:numPr>
          <w:ilvl w:val="0"/>
          <w:numId w:val="4"/>
        </w:numPr>
        <w:tabs>
          <w:tab w:val="left" w:pos="540"/>
        </w:tabs>
        <w:contextualSpacing/>
        <w:jc w:val="both"/>
      </w:pPr>
      <w:r w:rsidRPr="007B6450">
        <w:t>8 часов (суммарно) в течение месяца;</w:t>
      </w:r>
    </w:p>
    <w:p w:rsidR="002F014F" w:rsidRPr="007B6450" w:rsidRDefault="002F014F" w:rsidP="007B6450">
      <w:pPr>
        <w:pStyle w:val="ConsPlusNormal"/>
        <w:numPr>
          <w:ilvl w:val="0"/>
          <w:numId w:val="4"/>
        </w:numPr>
        <w:tabs>
          <w:tab w:val="left" w:pos="540"/>
        </w:tabs>
        <w:contextualSpacing/>
        <w:jc w:val="both"/>
      </w:pPr>
      <w:r w:rsidRPr="007B6450">
        <w:t>4 часа единовременно.</w:t>
      </w:r>
    </w:p>
    <w:p w:rsidR="002F014F" w:rsidRPr="007B6450" w:rsidRDefault="002F014F" w:rsidP="007B6450">
      <w:pPr>
        <w:pStyle w:val="ConsPlusNormal"/>
        <w:ind w:firstLine="313"/>
        <w:contextualSpacing/>
        <w:jc w:val="both"/>
      </w:pPr>
      <w:r w:rsidRPr="007B6450">
        <w:t>Перерасчет производится также при перерывах в предоставлении коммунальной услуги для проведения ремонтных и профилактических работ в пределах установленной продолжительности перерывов (п. 98 Правил N 354).</w:t>
      </w:r>
    </w:p>
    <w:p w:rsidR="002F014F" w:rsidRPr="007B6450" w:rsidRDefault="002F014F" w:rsidP="007B6450">
      <w:pPr>
        <w:pStyle w:val="ConsPlusNormal"/>
        <w:ind w:firstLine="313"/>
        <w:contextualSpacing/>
        <w:jc w:val="both"/>
      </w:pPr>
      <w:r w:rsidRPr="007B6450">
        <w:t>Кроме того, перерасчет платы за холодную воду производится в случае отклонения состава и свойств холодной воды от требований законодательства РФ о техническом регулировании, а также в случае отклонения давления (п. п. 2, 3 Приложения N 1 к Правилам N 354).</w:t>
      </w:r>
    </w:p>
    <w:p w:rsidR="002F014F" w:rsidRPr="007B6450" w:rsidRDefault="002F014F" w:rsidP="007B6450">
      <w:pPr>
        <w:pStyle w:val="ConsPlusNormal"/>
        <w:ind w:firstLine="313"/>
        <w:contextualSpacing/>
        <w:jc w:val="both"/>
      </w:pPr>
      <w:r w:rsidRPr="007B6450">
        <w:t xml:space="preserve">Давление в системе холодного водоснабжения в точке </w:t>
      </w:r>
      <w:proofErr w:type="spellStart"/>
      <w:r w:rsidRPr="007B6450">
        <w:t>водоразбора</w:t>
      </w:r>
      <w:proofErr w:type="spellEnd"/>
      <w:r w:rsidRPr="007B6450">
        <w:t xml:space="preserve"> в многоквартирных домах и жилых домах должно составлять от 0,03 МПа (0,3 кгс/кв. см) до 0,6 МПа (6 кгс/кв. см).</w:t>
      </w:r>
    </w:p>
    <w:p w:rsidR="002F014F" w:rsidRPr="007B6450" w:rsidRDefault="002F014F" w:rsidP="007B6450">
      <w:pPr>
        <w:pStyle w:val="ConsPlusNormal"/>
        <w:ind w:firstLine="313"/>
        <w:contextualSpacing/>
        <w:jc w:val="both"/>
        <w:outlineLvl w:val="0"/>
      </w:pPr>
      <w:r w:rsidRPr="007B6450">
        <w:rPr>
          <w:bCs/>
        </w:rPr>
        <w:lastRenderedPageBreak/>
        <w:t>Порядок перерасчета платы за холодное водоснабжение</w:t>
      </w:r>
    </w:p>
    <w:p w:rsidR="002F014F" w:rsidRPr="007B6450" w:rsidRDefault="002F014F" w:rsidP="007B6450">
      <w:pPr>
        <w:pStyle w:val="ConsPlusNormal"/>
        <w:ind w:firstLine="313"/>
        <w:contextualSpacing/>
        <w:jc w:val="both"/>
      </w:pPr>
      <w:r w:rsidRPr="007B6450">
        <w:t>Каждый час превышения допустимой продолжительности перерыва подачи холодной воды, исчисленной суммарно за расчетный период, в котором произошло превышение, размер платы за коммунальную услугу за такой расчетный период снижается на 0,15% размера платы (п. 1 Приложения N 1 к Правилам N 354).</w:t>
      </w:r>
    </w:p>
    <w:p w:rsidR="002F014F" w:rsidRPr="007B6450" w:rsidRDefault="002F014F" w:rsidP="007B6450">
      <w:pPr>
        <w:pStyle w:val="ConsPlusNormal"/>
        <w:ind w:firstLine="313"/>
        <w:contextualSpacing/>
        <w:jc w:val="both"/>
      </w:pPr>
      <w:r w:rsidRPr="007B6450">
        <w:t>При несоответствии состава и свойств холодной воды установленным требованиям размер платы за холодное водоснабжение снижается на размер платы, исчисленный суммарно за каждый день предоставления коммунальной услуги ненадлежащего качества (независимо от показаний приборов учета) (п. 2 Приложения N 1 к Правилам N 354).</w:t>
      </w:r>
    </w:p>
    <w:p w:rsidR="002F014F" w:rsidRPr="007B6450" w:rsidRDefault="002F014F" w:rsidP="007B6450">
      <w:pPr>
        <w:pStyle w:val="ConsPlusNormal"/>
        <w:ind w:firstLine="313"/>
        <w:contextualSpacing/>
        <w:jc w:val="both"/>
      </w:pPr>
      <w:r w:rsidRPr="007B6450">
        <w:t>За каждый час подачи холодной воды суммарно в течение расчетного периода, в котором произошло отклонение давления, размер платы за коммунальную услугу за указанный расчетный период снижается (п. 3 Приложения N 1 к Правилам N 354):</w:t>
      </w:r>
    </w:p>
    <w:p w:rsidR="002F014F" w:rsidRPr="007B6450" w:rsidRDefault="002F014F" w:rsidP="007B6450">
      <w:pPr>
        <w:pStyle w:val="ConsPlusNormal"/>
        <w:numPr>
          <w:ilvl w:val="0"/>
          <w:numId w:val="5"/>
        </w:numPr>
        <w:tabs>
          <w:tab w:val="left" w:pos="540"/>
        </w:tabs>
        <w:contextualSpacing/>
        <w:jc w:val="both"/>
      </w:pPr>
      <w:r w:rsidRPr="007B6450">
        <w:t>при давлении, отличающемся от установленного до 25%, - на 0,1% размера платы;</w:t>
      </w:r>
    </w:p>
    <w:p w:rsidR="002F014F" w:rsidRPr="007B6450" w:rsidRDefault="002F014F" w:rsidP="007B6450">
      <w:pPr>
        <w:pStyle w:val="ConsPlusNormal"/>
        <w:numPr>
          <w:ilvl w:val="0"/>
          <w:numId w:val="5"/>
        </w:numPr>
        <w:tabs>
          <w:tab w:val="left" w:pos="540"/>
        </w:tabs>
        <w:contextualSpacing/>
        <w:jc w:val="both"/>
      </w:pPr>
      <w:r w:rsidRPr="007B6450">
        <w:t>при давлении, отличающемся от установленного более чем на 25%, - на размер платы, исчисленный суммарно за каждый день предоставления коммунальной услуги ненадлежащего качества (независимо от показаний приборов учета).</w:t>
      </w:r>
    </w:p>
    <w:p w:rsidR="002F014F" w:rsidRPr="007B6450" w:rsidRDefault="002F014F" w:rsidP="007B6450">
      <w:pPr>
        <w:pStyle w:val="ConsPlusNormal"/>
        <w:contextualSpacing/>
        <w:jc w:val="both"/>
      </w:pPr>
      <w:r w:rsidRPr="007B6450">
        <w:t>Если суммарное время перерывов в предоставлении коммунальной услуги за расчетный период превышает установленные допустимые перерывы, потребитель вправе также потребовать от исполнителя уплаты неустоек (штрафов, пеней) в соответствии с законодательством о защите прав потребителей (п. 157 Правил N 354).</w:t>
      </w:r>
    </w:p>
    <w:p w:rsidR="00136B5B" w:rsidRPr="007B6450" w:rsidRDefault="002F014F" w:rsidP="007B6450">
      <w:pPr>
        <w:pStyle w:val="ConsPlusNormal"/>
        <w:ind w:firstLine="720"/>
        <w:contextualSpacing/>
        <w:jc w:val="both"/>
      </w:pPr>
      <w:r w:rsidRPr="007B6450">
        <w:t>Порядок установления факта нарушения и перерасчета платы за холодную воду исполнителем такой же, как порядок перерасчет</w:t>
      </w:r>
      <w:r w:rsidR="007B6450" w:rsidRPr="007B6450">
        <w:t>а платы за горячую воду.</w:t>
      </w:r>
    </w:p>
    <w:p w:rsidR="00CC6843" w:rsidRPr="007B6450" w:rsidRDefault="00CC6843" w:rsidP="007B6450">
      <w:pPr>
        <w:pStyle w:val="ConsPlusNormal"/>
        <w:contextualSpacing/>
        <w:jc w:val="both"/>
        <w:outlineLvl w:val="0"/>
      </w:pPr>
    </w:p>
    <w:p w:rsidR="00CC6843" w:rsidRPr="007B6450" w:rsidRDefault="00CC6843" w:rsidP="00A25C56">
      <w:pPr>
        <w:pStyle w:val="ConsPlusNormal"/>
        <w:contextualSpacing/>
        <w:jc w:val="center"/>
      </w:pPr>
      <w:r w:rsidRPr="007B6450">
        <w:rPr>
          <w:bCs/>
        </w:rPr>
        <w:t>Случаи выселения из жилого помещения с предоставлением другого жилья</w:t>
      </w:r>
    </w:p>
    <w:p w:rsidR="00CC6843" w:rsidRPr="007B6450" w:rsidRDefault="00CC6843" w:rsidP="00A25C56">
      <w:pPr>
        <w:pStyle w:val="ConsPlusNormal"/>
        <w:contextualSpacing/>
        <w:jc w:val="center"/>
      </w:pPr>
    </w:p>
    <w:p w:rsidR="00CC6843" w:rsidRPr="007B6450" w:rsidRDefault="00CC6843" w:rsidP="007B6450">
      <w:pPr>
        <w:pStyle w:val="ConsPlusNormal"/>
        <w:ind w:firstLine="720"/>
        <w:contextualSpacing/>
        <w:jc w:val="both"/>
      </w:pPr>
      <w:r w:rsidRPr="007B6450">
        <w:t xml:space="preserve">Выселить граждан из жилых помещений, предоставленных по договорам социального найма, могут в судебном </w:t>
      </w:r>
      <w:proofErr w:type="gramStart"/>
      <w:r w:rsidRPr="007B6450">
        <w:t>порядке</w:t>
      </w:r>
      <w:proofErr w:type="gramEnd"/>
      <w:r w:rsidRPr="007B6450">
        <w:t xml:space="preserve"> в том числе с предоставлением других благоустроенных жилых помещений по договорам социального найма, с предоставлением других жилых помещений по договорам социального найма (ст. 84 ЖК РФ).</w:t>
      </w:r>
    </w:p>
    <w:p w:rsidR="00CC6843" w:rsidRPr="007B6450" w:rsidRDefault="00CC6843" w:rsidP="007B6450">
      <w:pPr>
        <w:pStyle w:val="ConsPlusNormal"/>
        <w:ind w:firstLine="720"/>
        <w:contextualSpacing/>
        <w:jc w:val="both"/>
        <w:outlineLvl w:val="0"/>
      </w:pPr>
      <w:r w:rsidRPr="007B6450">
        <w:rPr>
          <w:bCs/>
        </w:rPr>
        <w:t>Основания для выселения с предоставлением других благоустроенных жилых помещений по договорам социального найма</w:t>
      </w:r>
    </w:p>
    <w:p w:rsidR="00CC6843" w:rsidRPr="007B6450" w:rsidRDefault="00CC6843" w:rsidP="007B6450">
      <w:pPr>
        <w:pStyle w:val="ConsPlusNormal"/>
        <w:ind w:firstLine="240"/>
        <w:contextualSpacing/>
        <w:jc w:val="both"/>
      </w:pPr>
      <w:r w:rsidRPr="007B6450">
        <w:t>Благоустроенные жилые помещения по договорам социального найма предоставляются в следующих случаях (ст. ст. 85 - 88 ЖК РФ; п. 37 Постановления Пленума Верховного Суда РФ от 02.07.2009 N 14):</w:t>
      </w:r>
    </w:p>
    <w:p w:rsidR="00CC6843" w:rsidRPr="007B6450" w:rsidRDefault="00CC6843" w:rsidP="007B6450">
      <w:pPr>
        <w:pStyle w:val="ConsPlusNormal"/>
        <w:numPr>
          <w:ilvl w:val="0"/>
          <w:numId w:val="9"/>
        </w:numPr>
        <w:contextualSpacing/>
        <w:jc w:val="both"/>
      </w:pPr>
      <w:r w:rsidRPr="007B6450">
        <w:t>дом, в котором находится жилое помещение, подлежит сносу;</w:t>
      </w:r>
    </w:p>
    <w:p w:rsidR="00CC6843" w:rsidRPr="007B6450" w:rsidRDefault="00CC6843" w:rsidP="007B6450">
      <w:pPr>
        <w:pStyle w:val="ConsPlusNormal"/>
        <w:numPr>
          <w:ilvl w:val="0"/>
          <w:numId w:val="9"/>
        </w:numPr>
        <w:contextualSpacing/>
        <w:jc w:val="both"/>
      </w:pPr>
      <w:r w:rsidRPr="007B6450">
        <w:t>жилое помещение подлежит изъятию в связи с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w:t>
      </w:r>
    </w:p>
    <w:p w:rsidR="00CC6843" w:rsidRPr="007B6450" w:rsidRDefault="00CC6843" w:rsidP="007B6450">
      <w:pPr>
        <w:pStyle w:val="ConsPlusNormal"/>
        <w:numPr>
          <w:ilvl w:val="0"/>
          <w:numId w:val="9"/>
        </w:numPr>
        <w:contextualSpacing/>
        <w:jc w:val="both"/>
      </w:pPr>
      <w:r w:rsidRPr="007B6450">
        <w:t>жилое помещение подлежит переводу в нежилое помещение;</w:t>
      </w:r>
    </w:p>
    <w:p w:rsidR="00CC6843" w:rsidRPr="007B6450" w:rsidRDefault="00CC6843" w:rsidP="007B6450">
      <w:pPr>
        <w:pStyle w:val="ConsPlusNormal"/>
        <w:numPr>
          <w:ilvl w:val="0"/>
          <w:numId w:val="9"/>
        </w:numPr>
        <w:contextualSpacing/>
        <w:jc w:val="both"/>
      </w:pPr>
      <w:r w:rsidRPr="007B6450">
        <w:t>жилое помещение признано непригодным для проживания;</w:t>
      </w:r>
    </w:p>
    <w:p w:rsidR="00CC6843" w:rsidRPr="007B6450" w:rsidRDefault="00CC6843" w:rsidP="007B6450">
      <w:pPr>
        <w:pStyle w:val="ConsPlusNormal"/>
        <w:numPr>
          <w:ilvl w:val="0"/>
          <w:numId w:val="9"/>
        </w:numPr>
        <w:contextualSpacing/>
        <w:jc w:val="both"/>
      </w:pPr>
      <w:proofErr w:type="gramStart"/>
      <w:r w:rsidRPr="007B6450">
        <w:t>в результате проведения капитального ремонта или реконструкции дома жилое помещение не может быть сохранено или его общая площадь уменьшится, в результате чего проживающие в нем наниматель и члены его семьи могут быть признаны нуждающимися в жилых помещениях, либо увеличится, в результате чего общая площадь занимаемого жилого помещения на одного члена семьи существенно превысит норму предоставления;</w:t>
      </w:r>
      <w:proofErr w:type="gramEnd"/>
    </w:p>
    <w:p w:rsidR="00CC6843" w:rsidRPr="007B6450" w:rsidRDefault="00CC6843" w:rsidP="007B6450">
      <w:pPr>
        <w:pStyle w:val="ConsPlusNormal"/>
        <w:numPr>
          <w:ilvl w:val="0"/>
          <w:numId w:val="9"/>
        </w:numPr>
        <w:contextualSpacing/>
        <w:jc w:val="both"/>
      </w:pPr>
      <w:r w:rsidRPr="007B6450">
        <w:t>жилое помещение подлежит передаче религиозной организации в соответствии с Законом от 30.11.2010 N 327-ФЗ.</w:t>
      </w:r>
    </w:p>
    <w:p w:rsidR="00CC6843" w:rsidRPr="007B6450" w:rsidRDefault="00CC6843" w:rsidP="007B6450">
      <w:pPr>
        <w:pStyle w:val="ConsPlusNormal"/>
        <w:ind w:firstLine="240"/>
        <w:contextualSpacing/>
        <w:jc w:val="both"/>
      </w:pPr>
      <w:r w:rsidRPr="007B6450">
        <w:t>При этом в общем случае благоустроенным жилым помещением признается жилое помещение, благоустроенное применительно к условиям населенного пункта, где находится жилое помещение, из которого производится выселение (ч. 1 ст. 89 ЖК РФ).</w:t>
      </w:r>
    </w:p>
    <w:p w:rsidR="00CC6843" w:rsidRPr="007B6450" w:rsidRDefault="00CC6843" w:rsidP="007B6450">
      <w:pPr>
        <w:pStyle w:val="ConsPlusNormal"/>
        <w:ind w:firstLine="240"/>
        <w:contextualSpacing/>
        <w:jc w:val="both"/>
      </w:pPr>
      <w:r w:rsidRPr="007B6450">
        <w:lastRenderedPageBreak/>
        <w:t>Благоустроенное жилое помещение должно соответствовать общим требованиям к жилому помещению, установленным Положением, утвержденным Постановлением Правительства РФ от 28.01.2006 N 47 (п. 37 Постановления Пленума Верховного Суда РФ N 14).</w:t>
      </w:r>
    </w:p>
    <w:p w:rsidR="00CC6843" w:rsidRPr="007B6450" w:rsidRDefault="00CC6843" w:rsidP="007B6450">
      <w:pPr>
        <w:pStyle w:val="ConsPlusNormal"/>
        <w:ind w:firstLine="240"/>
        <w:contextualSpacing/>
        <w:jc w:val="both"/>
      </w:pPr>
      <w:r w:rsidRPr="007B6450">
        <w:t>Так, например, в общем случае жилое помещение должно быть обеспечено инженерными системами (электроосвещение, хозяйственно-питьевое и горячее водоснабжение, водоотведение, отопление и вентиляция, а в газифицированных районах также и газоснабжение) (п. 12 Положения N 47).</w:t>
      </w:r>
    </w:p>
    <w:p w:rsidR="00CC6843" w:rsidRPr="007B6450" w:rsidRDefault="00CC6843" w:rsidP="007B6450">
      <w:pPr>
        <w:pStyle w:val="ConsPlusNormal"/>
        <w:ind w:firstLine="240"/>
        <w:contextualSpacing/>
        <w:jc w:val="both"/>
      </w:pPr>
      <w:r w:rsidRPr="007B6450">
        <w:t xml:space="preserve">Также предоставляемое жилое помещение в общем случае должно быть равнозначным по общей </w:t>
      </w:r>
      <w:proofErr w:type="gramStart"/>
      <w:r w:rsidRPr="007B6450">
        <w:t>площади</w:t>
      </w:r>
      <w:proofErr w:type="gramEnd"/>
      <w:r w:rsidRPr="007B6450">
        <w:t xml:space="preserve"> ранее занимаемому жилому помещению (ч. 1 ст. 89 ЖК РФ; п. 37 Постановления Пленума Верховного Суда РФ N 14).</w:t>
      </w:r>
    </w:p>
    <w:p w:rsidR="00CC6843" w:rsidRPr="007B6450" w:rsidRDefault="00CC6843" w:rsidP="007B6450">
      <w:pPr>
        <w:pStyle w:val="ConsPlusNormal"/>
        <w:contextualSpacing/>
        <w:jc w:val="both"/>
      </w:pPr>
      <w:r w:rsidRPr="007B6450">
        <w:rPr>
          <w:bCs/>
        </w:rPr>
        <w:t>Основания для выселения с предоставлением других жилых помещений по договорам социального найма</w:t>
      </w:r>
    </w:p>
    <w:p w:rsidR="00CC6843" w:rsidRPr="007B6450" w:rsidRDefault="00CC6843" w:rsidP="007B6450">
      <w:pPr>
        <w:pStyle w:val="ConsPlusNormal"/>
        <w:ind w:firstLine="240"/>
        <w:contextualSpacing/>
        <w:jc w:val="both"/>
      </w:pPr>
      <w:r w:rsidRPr="007B6450">
        <w:t>Другие жилые помещения по договорам социального найма предоставляются при выселении по решению суда в следующих случаях (ст. 90 ЖК РФ):</w:t>
      </w:r>
    </w:p>
    <w:p w:rsidR="00CC6843" w:rsidRPr="007B6450" w:rsidRDefault="00CC6843" w:rsidP="007B6450">
      <w:pPr>
        <w:pStyle w:val="ConsPlusNormal"/>
        <w:numPr>
          <w:ilvl w:val="0"/>
          <w:numId w:val="6"/>
        </w:numPr>
        <w:contextualSpacing/>
        <w:jc w:val="both"/>
      </w:pPr>
      <w:r w:rsidRPr="007B6450">
        <w:t>если наниматель и проживающие совместно с ним члены его семьи в течение более шести месяцев без уважительных причин не вносят плату за жилое помещение и коммунальные услуги;</w:t>
      </w:r>
    </w:p>
    <w:p w:rsidR="00CC6843" w:rsidRPr="007B6450" w:rsidRDefault="00CC6843" w:rsidP="007B6450">
      <w:pPr>
        <w:pStyle w:val="ConsPlusNormal"/>
        <w:numPr>
          <w:ilvl w:val="0"/>
          <w:numId w:val="6"/>
        </w:numPr>
        <w:contextualSpacing/>
        <w:jc w:val="both"/>
      </w:pPr>
      <w:r w:rsidRPr="007B6450">
        <w:t>если совместное проживание граждан, лишенных родительских прав, с детьми, в отношении которых они лишены родительских прав, признано судом невозможным и если законом субъекта РФ предусмотрено выселение этих граждан в судебном порядке по требованию законных представителей несовершеннолетних, органа опеки и попечительства или прокурора в другое жилое помещение по договору социального найма.</w:t>
      </w:r>
    </w:p>
    <w:p w:rsidR="00CC6843" w:rsidRPr="007B6450" w:rsidRDefault="00CC6843" w:rsidP="007B6450">
      <w:pPr>
        <w:pStyle w:val="ConsPlusNormal"/>
        <w:ind w:firstLine="240"/>
        <w:contextualSpacing/>
        <w:jc w:val="both"/>
      </w:pPr>
      <w:r w:rsidRPr="007B6450">
        <w:t xml:space="preserve">Размер предоставляемого по договору социального найма другого жилого помещения должен соответствовать размеру жилого помещения, установленному для вселения граждан в общежитие. </w:t>
      </w:r>
      <w:proofErr w:type="gramStart"/>
      <w:r w:rsidRPr="007B6450">
        <w:t>Предоставляемое другое жилое помещение должно быть изолированным, пригодным для постоянного проживания, быть по размеру не менее шести кв. м жилой площади на одного человека, располагаться в том же населенном пункте и относиться к жилищному фонду социального использования (ч. 2 ст. 15, ст. 90, ч. 1 ст. 105 ЖК РФ; п. 38 Постановления Пленума Верховного Суда РФ N 14).</w:t>
      </w:r>
      <w:proofErr w:type="gramEnd"/>
    </w:p>
    <w:p w:rsidR="00CC6843" w:rsidRPr="007B6450" w:rsidRDefault="00CC6843" w:rsidP="007B6450">
      <w:pPr>
        <w:pStyle w:val="ConsPlusNormal"/>
        <w:ind w:firstLine="240"/>
        <w:contextualSpacing/>
        <w:jc w:val="both"/>
      </w:pPr>
    </w:p>
    <w:p w:rsidR="00136B5B" w:rsidRPr="007B6450" w:rsidRDefault="00CC6843" w:rsidP="007B6450">
      <w:pPr>
        <w:pStyle w:val="ConsPlusNormal"/>
        <w:ind w:firstLine="240"/>
        <w:contextualSpacing/>
        <w:jc w:val="both"/>
      </w:pPr>
      <w:r w:rsidRPr="007B6450">
        <w:t>Помощник прокурора</w:t>
      </w:r>
      <w:r w:rsidRPr="007B6450">
        <w:tab/>
      </w:r>
      <w:r w:rsidRPr="007B6450">
        <w:tab/>
      </w:r>
      <w:r w:rsidRPr="007B6450">
        <w:tab/>
      </w:r>
      <w:r w:rsidRPr="007B6450">
        <w:tab/>
      </w:r>
      <w:r w:rsidRPr="007B6450">
        <w:tab/>
      </w:r>
      <w:r w:rsidRPr="007B6450">
        <w:tab/>
      </w:r>
      <w:r w:rsidR="00136B5B" w:rsidRPr="007B6450">
        <w:t xml:space="preserve">     </w:t>
      </w:r>
      <w:r w:rsidRPr="007B6450">
        <w:t>Кузнецова О.В.</w:t>
      </w:r>
    </w:p>
    <w:p w:rsidR="00136B5B" w:rsidRPr="007B6450" w:rsidRDefault="00136B5B" w:rsidP="007B6450">
      <w:pPr>
        <w:pStyle w:val="ConsPlusNormal"/>
        <w:contextualSpacing/>
        <w:jc w:val="both"/>
        <w:outlineLvl w:val="0"/>
      </w:pPr>
    </w:p>
    <w:p w:rsidR="00CC6843" w:rsidRPr="007B6450" w:rsidRDefault="00CC6843" w:rsidP="00A25C56">
      <w:pPr>
        <w:pStyle w:val="ConsPlusNormal"/>
        <w:contextualSpacing/>
        <w:jc w:val="center"/>
        <w:rPr>
          <w:bCs/>
        </w:rPr>
      </w:pPr>
      <w:r w:rsidRPr="007B6450">
        <w:rPr>
          <w:bCs/>
        </w:rPr>
        <w:t>Ограничение тайны переписки</w:t>
      </w:r>
    </w:p>
    <w:p w:rsidR="00136B5B" w:rsidRPr="007B6450" w:rsidRDefault="00136B5B" w:rsidP="00A25C56">
      <w:pPr>
        <w:pStyle w:val="ConsPlusNormal"/>
        <w:contextualSpacing/>
        <w:jc w:val="center"/>
      </w:pPr>
    </w:p>
    <w:p w:rsidR="00CC6843" w:rsidRPr="007B6450" w:rsidRDefault="00CC6843" w:rsidP="007B6450">
      <w:pPr>
        <w:pStyle w:val="ConsPlusNormal"/>
        <w:ind w:firstLine="720"/>
        <w:contextualSpacing/>
        <w:jc w:val="both"/>
      </w:pPr>
      <w:r w:rsidRPr="007B6450">
        <w:t xml:space="preserve">Законодательство РФ не содержит нормативно-правового определения понятия "тайна переписки". </w:t>
      </w:r>
      <w:proofErr w:type="gramStart"/>
      <w:r w:rsidRPr="007B6450">
        <w:t>Вместе с тем определено, что право на тайну переписки, телефонных переговоров, почтовых, телеграфных и иных сообщений относится к одному из гарантируемых государством конституционных прав человека на территории РФ (ст. 2, ч. 1 ст. 17, ч. 2 ст. 23 Конституции РФ; п. 1 ст. 63 Закона от 07.07.2003 N 126-ФЗ; ч. 1 ст. 15 Закона от 17.07.1999 N 176-ФЗ).</w:t>
      </w:r>
      <w:proofErr w:type="gramEnd"/>
    </w:p>
    <w:p w:rsidR="00CC6843" w:rsidRPr="007B6450" w:rsidRDefault="00CC6843" w:rsidP="007B6450">
      <w:pPr>
        <w:pStyle w:val="ConsPlusNormal"/>
        <w:ind w:firstLine="720"/>
        <w:contextualSpacing/>
        <w:jc w:val="both"/>
      </w:pPr>
      <w:r w:rsidRPr="007B6450">
        <w:t>Такая тайна признается нарушенной, в случае если доступ к переписке, переговорам, сообщениям совершен без согласия лица, чью тайну они составляют, и при отсутствии законных оснований для ограничения установленного конституционного права (п. 4 Постановления Пленума Верховного Суда РФ от 25.12.2018 N 46).</w:t>
      </w:r>
    </w:p>
    <w:p w:rsidR="00CC6843" w:rsidRPr="007B6450" w:rsidRDefault="00CC6843" w:rsidP="007B6450">
      <w:pPr>
        <w:pStyle w:val="ConsPlusNormal"/>
        <w:ind w:firstLine="720"/>
        <w:contextualSpacing/>
        <w:jc w:val="both"/>
      </w:pPr>
      <w:r w:rsidRPr="007B6450">
        <w:t xml:space="preserve">Право гражданина на тайну переписки, телефонных переговоров, почтовых, телеграфных и иных сообщений, по общему правилу, может быть ограничено в случаях, предусмотренных федеральными законами, и только по решению суда (ч. 2 ст. 23 Конституции РФ; </w:t>
      </w:r>
      <w:proofErr w:type="spellStart"/>
      <w:r w:rsidRPr="007B6450">
        <w:t>абз</w:t>
      </w:r>
      <w:proofErr w:type="spellEnd"/>
      <w:r w:rsidRPr="007B6450">
        <w:t>. 2 п. 1 ст. 63 Закона N 126-ФЗ; ч. 2 ст. 15 Закона N 176-ФЗ).</w:t>
      </w:r>
    </w:p>
    <w:p w:rsidR="00CC6843" w:rsidRPr="007B6450" w:rsidRDefault="00CC6843" w:rsidP="007B6450">
      <w:pPr>
        <w:pStyle w:val="ConsPlusNormal"/>
        <w:ind w:firstLine="240"/>
        <w:contextualSpacing/>
        <w:jc w:val="both"/>
      </w:pPr>
      <w:r w:rsidRPr="007B6450">
        <w:t>Ограничение этого права на основании судебного решения допускается, например, в следующих случаях.</w:t>
      </w:r>
    </w:p>
    <w:p w:rsidR="00CC6843" w:rsidRPr="007B6450" w:rsidRDefault="00CC6843" w:rsidP="007B6450">
      <w:pPr>
        <w:pStyle w:val="ConsPlusNormal"/>
        <w:numPr>
          <w:ilvl w:val="0"/>
          <w:numId w:val="10"/>
        </w:numPr>
        <w:contextualSpacing/>
        <w:jc w:val="both"/>
      </w:pPr>
      <w:r w:rsidRPr="007B6450">
        <w:lastRenderedPageBreak/>
        <w:t>В рамках уголовного судопроизводства</w:t>
      </w:r>
    </w:p>
    <w:p w:rsidR="00CC6843" w:rsidRPr="007B6450" w:rsidRDefault="00CC6843" w:rsidP="007B6450">
      <w:pPr>
        <w:pStyle w:val="ConsPlusNormal"/>
        <w:ind w:left="540"/>
        <w:contextualSpacing/>
        <w:jc w:val="both"/>
      </w:pPr>
      <w:r w:rsidRPr="007B6450">
        <w:t xml:space="preserve">Так, возможны наложение ареста на почтовые и телеграфные отправления и их выемка в учреждениях связи при наличии достаточных оснований </w:t>
      </w:r>
      <w:proofErr w:type="gramStart"/>
      <w:r w:rsidRPr="007B6450">
        <w:t>полагать</w:t>
      </w:r>
      <w:proofErr w:type="gramEnd"/>
      <w:r w:rsidRPr="007B6450">
        <w:t>, что предметы, документы или сведения, имеющие значение для уголовного дела, могут содержаться в почтово-телеграфных отправлениях (телеграммах, радиограммах). По тем же основаниям следователь может провести осмотр и выемку электронных или иных передаваемых по сетям электросвязи сообщений (ст. 13, ч. 1, 2, 5, 7 ст. 185 УПК РФ).</w:t>
      </w:r>
    </w:p>
    <w:p w:rsidR="00CC6843" w:rsidRPr="007B6450" w:rsidRDefault="00CC6843" w:rsidP="007B6450">
      <w:pPr>
        <w:pStyle w:val="ConsPlusNormal"/>
        <w:numPr>
          <w:ilvl w:val="0"/>
          <w:numId w:val="10"/>
        </w:numPr>
        <w:contextualSpacing/>
        <w:jc w:val="both"/>
      </w:pPr>
      <w:r w:rsidRPr="007B6450">
        <w:t>В рамках борьбы с терроризмом</w:t>
      </w:r>
    </w:p>
    <w:p w:rsidR="00CC6843" w:rsidRPr="007B6450" w:rsidRDefault="00CC6843" w:rsidP="007B6450">
      <w:pPr>
        <w:pStyle w:val="ConsPlusNormal"/>
        <w:ind w:left="540"/>
        <w:contextualSpacing/>
        <w:jc w:val="both"/>
      </w:pPr>
      <w:r w:rsidRPr="007B6450">
        <w:t>Ограничение права на тайну переписки предусмотрено при проведении мероприятий по борьбе с терроризмом, направленных на выявление, предупреждение, пресечение, раскрытие и расследование террористических актов посредством проведения оперативно-боевых и иных мероприятий (ч. 1, 5 ст. 9.1 Закона от 03.04.1995 N 40-ФЗ).</w:t>
      </w:r>
    </w:p>
    <w:p w:rsidR="00CC6843" w:rsidRPr="007B6450" w:rsidRDefault="00CC6843" w:rsidP="007B6450">
      <w:pPr>
        <w:pStyle w:val="ConsPlusNormal"/>
        <w:numPr>
          <w:ilvl w:val="0"/>
          <w:numId w:val="10"/>
        </w:numPr>
        <w:contextualSpacing/>
        <w:jc w:val="both"/>
      </w:pPr>
      <w:r w:rsidRPr="007B6450">
        <w:t>В рамках оперативно-розыскных мероприятий</w:t>
      </w:r>
    </w:p>
    <w:p w:rsidR="00CC6843" w:rsidRPr="007B6450" w:rsidRDefault="00CC6843" w:rsidP="007B6450">
      <w:pPr>
        <w:pStyle w:val="ConsPlusNormal"/>
        <w:ind w:left="540"/>
        <w:contextualSpacing/>
        <w:jc w:val="both"/>
      </w:pPr>
      <w:proofErr w:type="gramStart"/>
      <w:r w:rsidRPr="007B6450">
        <w:t>Ограничение допускается при наличии информации о признаках подготавливаемого (совершаемого, совершенного) противоправного деяния, по которому производство предварительного следствия обязательно, о лицах, такое деяние подготавливающих (совершающих, совершивших), а также о событиях или действиях (бездействии), создающих угрозу государственной, военной, экономической, информационной или экологической безопасности РФ (ч. 2 ст. 8 Закона от 12.08.1995 N 144-ФЗ).</w:t>
      </w:r>
      <w:proofErr w:type="gramEnd"/>
    </w:p>
    <w:p w:rsidR="00CC6843" w:rsidRPr="007B6450" w:rsidRDefault="00CC6843" w:rsidP="007B6450">
      <w:pPr>
        <w:pStyle w:val="ConsPlusNormal"/>
        <w:contextualSpacing/>
        <w:jc w:val="both"/>
      </w:pPr>
    </w:p>
    <w:p w:rsidR="00CC6843" w:rsidRPr="007B6450" w:rsidRDefault="00CC6843" w:rsidP="007B6450">
      <w:pPr>
        <w:pStyle w:val="ConsPlusNormal"/>
        <w:ind w:left="540"/>
        <w:contextualSpacing/>
        <w:jc w:val="both"/>
      </w:pPr>
      <w:r w:rsidRPr="007B6450">
        <w:rPr>
          <w:bCs/>
        </w:rPr>
        <w:t>Обратите внимание!</w:t>
      </w:r>
      <w:r w:rsidRPr="007B6450">
        <w:t xml:space="preserve"> В отдельных случаях возможно ограничение права на основании мотивированного постановления одного из руководителей органа, осуществляющего оперативно-розыскную деятельность. В течение 24 часов необходимо уведомить об этом суд и получить в течение 48 часов соответствующее судебное решение (ч. 3 ст. 8 Закона N 144-ФЗ).</w:t>
      </w:r>
    </w:p>
    <w:p w:rsidR="00CC6843" w:rsidRPr="007B6450" w:rsidRDefault="00CC6843" w:rsidP="007B6450">
      <w:pPr>
        <w:pStyle w:val="ConsPlusNormal"/>
        <w:ind w:firstLine="540"/>
        <w:contextualSpacing/>
        <w:jc w:val="both"/>
      </w:pPr>
      <w:r w:rsidRPr="007B6450">
        <w:t xml:space="preserve">Право граждан на тайну переписки может быть ограничено и во внесудебном порядке. Так, в условиях военного положения возможно введение военной цензуры за почтовыми отправлениями и сообщениями, передаваемыми с помощью телекоммуникационных систем. </w:t>
      </w:r>
      <w:proofErr w:type="gramStart"/>
      <w:r w:rsidRPr="007B6450">
        <w:t xml:space="preserve">Кроме того, цензуре в общем случае подвергаются получаемые и отправляемые осужденными письма (почтовые карточки, телеграммы), а также переписка подозреваемых либо обвиняемых (ч. 1 ст. 56 Конституции РФ; ч. 2 ст. 91 УИК РФ; </w:t>
      </w:r>
      <w:proofErr w:type="spellStart"/>
      <w:r w:rsidRPr="007B6450">
        <w:t>пп</w:t>
      </w:r>
      <w:proofErr w:type="spellEnd"/>
      <w:r w:rsidRPr="007B6450">
        <w:t>. 15 п. 2 ст. 7 Закона от 30.01.2002 N 1-ФКЗ; ч. 2 ст. 20 Закона от 15.07.1995 N 103-ФЗ).</w:t>
      </w:r>
      <w:proofErr w:type="gramEnd"/>
    </w:p>
    <w:p w:rsidR="00CC6843" w:rsidRPr="007B6450" w:rsidRDefault="00CC6843" w:rsidP="007B6450">
      <w:pPr>
        <w:pStyle w:val="ConsPlusNormal"/>
        <w:ind w:firstLine="540"/>
        <w:contextualSpacing/>
        <w:jc w:val="both"/>
      </w:pPr>
    </w:p>
    <w:p w:rsidR="00CC6843" w:rsidRPr="007B6450" w:rsidRDefault="00CC6843" w:rsidP="007B6450">
      <w:pPr>
        <w:pStyle w:val="ConsPlusNormal"/>
        <w:ind w:firstLine="540"/>
        <w:contextualSpacing/>
        <w:jc w:val="both"/>
      </w:pPr>
      <w:r w:rsidRPr="007B6450">
        <w:t xml:space="preserve">Заместитель прокурора </w:t>
      </w:r>
      <w:r w:rsidRPr="007B6450">
        <w:tab/>
      </w:r>
      <w:r w:rsidRPr="007B6450">
        <w:tab/>
      </w:r>
      <w:r w:rsidRPr="007B6450">
        <w:tab/>
      </w:r>
      <w:r w:rsidRPr="007B6450">
        <w:tab/>
      </w:r>
      <w:r w:rsidRPr="007B6450">
        <w:tab/>
      </w:r>
      <w:r w:rsidRPr="007B6450">
        <w:tab/>
      </w:r>
      <w:r w:rsidRPr="007B6450">
        <w:tab/>
        <w:t>М.Н. Русин</w:t>
      </w:r>
    </w:p>
    <w:p w:rsidR="007B6450" w:rsidRPr="007B6450" w:rsidRDefault="007B6450" w:rsidP="007B6450">
      <w:pPr>
        <w:spacing w:after="0" w:line="240" w:lineRule="auto"/>
        <w:contextualSpacing/>
        <w:jc w:val="both"/>
        <w:rPr>
          <w:rFonts w:ascii="Times New Roman" w:hAnsi="Times New Roman"/>
          <w:sz w:val="24"/>
          <w:szCs w:val="24"/>
        </w:rPr>
      </w:pPr>
    </w:p>
    <w:p w:rsidR="000023A5" w:rsidRDefault="00F674CC" w:rsidP="000023A5">
      <w:pPr>
        <w:rPr>
          <w:rFonts w:cs="Calibri"/>
          <w:noProof/>
        </w:rPr>
      </w:pPr>
      <w:r w:rsidRPr="00F674CC">
        <w:rPr>
          <w:rFonts w:ascii="Times New Roman" w:hAnsi="Times New Roman"/>
          <w:noProof/>
          <w:sz w:val="24"/>
          <w:szCs w:val="24"/>
          <w:lang w:eastAsia="ru-RU"/>
        </w:rPr>
        <w:drawing>
          <wp:inline distT="0" distB="0" distL="0" distR="0" wp14:anchorId="599057D8" wp14:editId="1186D4F6">
            <wp:extent cx="1745615" cy="748030"/>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8" cstate="print">
                      <a:extLst>
                        <a:ext uri="{28A0092B-C50C-407E-A947-70E740481C1C}">
                          <a14:useLocalDpi xmlns:a14="http://schemas.microsoft.com/office/drawing/2010/main" val="0"/>
                        </a:ext>
                      </a:extLst>
                    </a:blip>
                    <a:srcRect l="18520" t="24634" r="12820" b="33795"/>
                    <a:stretch>
                      <a:fillRect/>
                    </a:stretch>
                  </pic:blipFill>
                  <pic:spPr bwMode="auto">
                    <a:xfrm>
                      <a:off x="0" y="0"/>
                      <a:ext cx="1745615" cy="748030"/>
                    </a:xfrm>
                    <a:prstGeom prst="rect">
                      <a:avLst/>
                    </a:prstGeom>
                    <a:noFill/>
                    <a:ln>
                      <a:noFill/>
                    </a:ln>
                  </pic:spPr>
                </pic:pic>
              </a:graphicData>
            </a:graphic>
          </wp:inline>
        </w:drawing>
      </w:r>
    </w:p>
    <w:p w:rsidR="000023A5" w:rsidRPr="000023A5" w:rsidRDefault="000023A5" w:rsidP="000023A5">
      <w:pPr>
        <w:autoSpaceDE w:val="0"/>
        <w:autoSpaceDN w:val="0"/>
        <w:adjustRightInd w:val="0"/>
        <w:spacing w:after="0" w:line="240" w:lineRule="auto"/>
        <w:ind w:firstLine="709"/>
        <w:jc w:val="both"/>
        <w:rPr>
          <w:rFonts w:ascii="Times New Roman" w:hAnsi="Times New Roman"/>
          <w:b/>
          <w:noProof/>
          <w:sz w:val="24"/>
          <w:szCs w:val="24"/>
        </w:rPr>
      </w:pPr>
      <w:r w:rsidRPr="000023A5">
        <w:rPr>
          <w:rFonts w:ascii="Times New Roman" w:hAnsi="Times New Roman"/>
          <w:b/>
          <w:noProof/>
          <w:sz w:val="24"/>
          <w:szCs w:val="24"/>
        </w:rPr>
        <w:t>В новосибирском Росреестре ответили на вопросы о кадастровой оценке объектов недвижимости</w:t>
      </w:r>
    </w:p>
    <w:p w:rsidR="000023A5" w:rsidRPr="000023A5" w:rsidRDefault="000023A5" w:rsidP="000023A5">
      <w:pPr>
        <w:autoSpaceDE w:val="0"/>
        <w:autoSpaceDN w:val="0"/>
        <w:adjustRightInd w:val="0"/>
        <w:spacing w:after="0" w:line="240" w:lineRule="auto"/>
        <w:ind w:firstLine="709"/>
        <w:jc w:val="both"/>
        <w:rPr>
          <w:rFonts w:ascii="Times New Roman" w:hAnsi="Times New Roman"/>
          <w:b/>
          <w:noProof/>
          <w:sz w:val="24"/>
          <w:szCs w:val="24"/>
        </w:rPr>
      </w:pPr>
    </w:p>
    <w:p w:rsidR="000023A5" w:rsidRPr="000023A5" w:rsidRDefault="000023A5" w:rsidP="000023A5">
      <w:pPr>
        <w:shd w:val="clear" w:color="auto" w:fill="FFFFFF"/>
        <w:spacing w:after="0" w:line="240" w:lineRule="auto"/>
        <w:ind w:firstLine="709"/>
        <w:jc w:val="both"/>
        <w:rPr>
          <w:rFonts w:ascii="Times New Roman" w:hAnsi="Times New Roman"/>
          <w:color w:val="000000"/>
          <w:sz w:val="24"/>
          <w:szCs w:val="24"/>
          <w:lang w:eastAsia="ru-RU"/>
        </w:rPr>
      </w:pPr>
      <w:r w:rsidRPr="000023A5">
        <w:rPr>
          <w:rFonts w:ascii="Times New Roman" w:hAnsi="Times New Roman"/>
          <w:color w:val="000000"/>
          <w:sz w:val="24"/>
          <w:szCs w:val="24"/>
          <w:lang w:eastAsia="ru-RU"/>
        </w:rPr>
        <w:t xml:space="preserve">В четверг, 1 февраля, в Управлении </w:t>
      </w:r>
      <w:proofErr w:type="spellStart"/>
      <w:r w:rsidRPr="000023A5">
        <w:rPr>
          <w:rFonts w:ascii="Times New Roman" w:hAnsi="Times New Roman"/>
          <w:color w:val="000000"/>
          <w:sz w:val="24"/>
          <w:szCs w:val="24"/>
          <w:lang w:eastAsia="ru-RU"/>
        </w:rPr>
        <w:t>Росреестра</w:t>
      </w:r>
      <w:proofErr w:type="spellEnd"/>
      <w:r w:rsidRPr="000023A5">
        <w:rPr>
          <w:rFonts w:ascii="Times New Roman" w:hAnsi="Times New Roman"/>
          <w:color w:val="000000"/>
          <w:sz w:val="24"/>
          <w:szCs w:val="24"/>
          <w:lang w:eastAsia="ru-RU"/>
        </w:rPr>
        <w:t xml:space="preserve"> по Новосибирской области состоялась «горячая» телефонная линия </w:t>
      </w:r>
      <w:r w:rsidRPr="000023A5">
        <w:rPr>
          <w:rFonts w:ascii="Times New Roman" w:hAnsi="Times New Roman"/>
          <w:color w:val="000000"/>
          <w:sz w:val="24"/>
          <w:szCs w:val="24"/>
          <w:shd w:val="clear" w:color="auto" w:fill="FFFFFF"/>
          <w:lang w:eastAsia="ru-RU"/>
        </w:rPr>
        <w:t xml:space="preserve">по вопросам </w:t>
      </w:r>
      <w:r w:rsidRPr="000023A5">
        <w:rPr>
          <w:rFonts w:ascii="Times New Roman" w:hAnsi="Times New Roman"/>
          <w:bCs/>
          <w:sz w:val="24"/>
          <w:szCs w:val="24"/>
          <w:lang w:eastAsia="ru-RU"/>
        </w:rPr>
        <w:t>кадастровой оценки объектов недвижимости</w:t>
      </w:r>
      <w:r w:rsidRPr="000023A5">
        <w:rPr>
          <w:rFonts w:ascii="Times New Roman" w:hAnsi="Times New Roman"/>
          <w:color w:val="000000"/>
          <w:sz w:val="24"/>
          <w:szCs w:val="24"/>
          <w:lang w:eastAsia="ru-RU"/>
        </w:rPr>
        <w:t xml:space="preserve">. На вопросы новосибирцев ответила </w:t>
      </w:r>
      <w:r w:rsidRPr="000023A5">
        <w:rPr>
          <w:rFonts w:ascii="Times New Roman" w:hAnsi="Times New Roman"/>
          <w:sz w:val="24"/>
          <w:szCs w:val="24"/>
          <w:lang w:eastAsia="ru-RU"/>
        </w:rPr>
        <w:t xml:space="preserve">начальник отдела землеустройства, мониторинга земель, кадастровой оценки недвижимости, геодезии и картографии Управления Анна </w:t>
      </w:r>
      <w:proofErr w:type="spellStart"/>
      <w:r w:rsidRPr="000023A5">
        <w:rPr>
          <w:rFonts w:ascii="Times New Roman" w:hAnsi="Times New Roman"/>
          <w:sz w:val="24"/>
          <w:szCs w:val="24"/>
          <w:lang w:eastAsia="ru-RU"/>
        </w:rPr>
        <w:t>Еремкина</w:t>
      </w:r>
      <w:proofErr w:type="spellEnd"/>
      <w:r w:rsidRPr="000023A5">
        <w:rPr>
          <w:rFonts w:ascii="Times New Roman" w:hAnsi="Times New Roman"/>
          <w:sz w:val="24"/>
          <w:szCs w:val="24"/>
          <w:lang w:eastAsia="ru-RU"/>
        </w:rPr>
        <w:t>.</w:t>
      </w:r>
      <w:r w:rsidRPr="000023A5">
        <w:rPr>
          <w:rFonts w:ascii="Times New Roman" w:hAnsi="Times New Roman"/>
          <w:color w:val="000000"/>
          <w:sz w:val="24"/>
          <w:szCs w:val="24"/>
          <w:lang w:eastAsia="ru-RU"/>
        </w:rPr>
        <w:t xml:space="preserve">  </w:t>
      </w:r>
    </w:p>
    <w:p w:rsidR="000023A5" w:rsidRPr="000023A5" w:rsidRDefault="000023A5" w:rsidP="000023A5">
      <w:pPr>
        <w:shd w:val="clear" w:color="auto" w:fill="FFFFFF"/>
        <w:spacing w:after="0" w:line="240" w:lineRule="auto"/>
        <w:ind w:firstLine="708"/>
        <w:jc w:val="both"/>
        <w:rPr>
          <w:rFonts w:ascii="Times New Roman" w:hAnsi="Times New Roman"/>
          <w:b/>
          <w:sz w:val="24"/>
          <w:szCs w:val="24"/>
          <w:lang w:eastAsia="ru-RU"/>
        </w:rPr>
      </w:pPr>
    </w:p>
    <w:p w:rsidR="000023A5" w:rsidRPr="000023A5" w:rsidRDefault="000023A5" w:rsidP="000023A5">
      <w:pPr>
        <w:shd w:val="clear" w:color="auto" w:fill="FFFFFF"/>
        <w:spacing w:after="0" w:line="240" w:lineRule="auto"/>
        <w:ind w:firstLine="708"/>
        <w:jc w:val="both"/>
        <w:rPr>
          <w:rFonts w:ascii="Times New Roman" w:hAnsi="Times New Roman"/>
          <w:b/>
          <w:sz w:val="24"/>
          <w:szCs w:val="24"/>
          <w:lang w:eastAsia="x-none"/>
        </w:rPr>
      </w:pPr>
      <w:r w:rsidRPr="000023A5">
        <w:rPr>
          <w:rFonts w:ascii="Times New Roman" w:hAnsi="Times New Roman"/>
          <w:b/>
          <w:sz w:val="24"/>
          <w:szCs w:val="24"/>
          <w:lang w:eastAsia="x-none"/>
        </w:rPr>
        <w:lastRenderedPageBreak/>
        <w:t>Для чего нужна кадастровая стоимость?</w:t>
      </w:r>
    </w:p>
    <w:p w:rsidR="000023A5" w:rsidRPr="000023A5" w:rsidRDefault="000023A5" w:rsidP="000023A5">
      <w:pPr>
        <w:shd w:val="clear" w:color="auto" w:fill="FFFFFF"/>
        <w:spacing w:after="0" w:line="240" w:lineRule="auto"/>
        <w:ind w:firstLine="708"/>
        <w:jc w:val="both"/>
        <w:rPr>
          <w:rFonts w:ascii="Times New Roman" w:hAnsi="Times New Roman"/>
          <w:b/>
          <w:sz w:val="24"/>
          <w:szCs w:val="24"/>
          <w:lang w:eastAsia="x-none"/>
        </w:rPr>
      </w:pPr>
    </w:p>
    <w:p w:rsidR="000023A5" w:rsidRPr="000023A5" w:rsidRDefault="000023A5" w:rsidP="000023A5">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0023A5">
        <w:rPr>
          <w:rFonts w:ascii="Times New Roman" w:hAnsi="Times New Roman"/>
          <w:sz w:val="24"/>
          <w:szCs w:val="24"/>
          <w:lang w:eastAsia="ru-RU"/>
        </w:rPr>
        <w:t>Кадастровая стоимость используется в качестве налоговой базы для исчисления налога на имущество физических лиц, налога на имущество организаций, земельного налога, расчета величины госпошлины при оформлении наследства, расчета размера арендной планы за использование земельных участков, находящихся в государственной или муниципальной собственности.</w:t>
      </w:r>
    </w:p>
    <w:p w:rsidR="000023A5" w:rsidRPr="000023A5" w:rsidRDefault="000023A5" w:rsidP="000023A5">
      <w:pPr>
        <w:shd w:val="clear" w:color="auto" w:fill="FFFFFF"/>
        <w:spacing w:after="0" w:line="240" w:lineRule="auto"/>
        <w:ind w:firstLine="708"/>
        <w:jc w:val="both"/>
        <w:rPr>
          <w:rFonts w:ascii="Times New Roman" w:hAnsi="Times New Roman"/>
          <w:b/>
          <w:sz w:val="24"/>
          <w:szCs w:val="24"/>
          <w:lang w:eastAsia="ru-RU"/>
        </w:rPr>
      </w:pPr>
    </w:p>
    <w:p w:rsidR="000023A5" w:rsidRPr="000023A5" w:rsidRDefault="000023A5" w:rsidP="000023A5">
      <w:pPr>
        <w:shd w:val="clear" w:color="auto" w:fill="FFFFFF"/>
        <w:spacing w:after="0" w:line="240" w:lineRule="auto"/>
        <w:ind w:firstLine="708"/>
        <w:jc w:val="both"/>
        <w:rPr>
          <w:rFonts w:ascii="Times New Roman" w:hAnsi="Times New Roman"/>
          <w:b/>
          <w:sz w:val="24"/>
          <w:szCs w:val="24"/>
          <w:shd w:val="clear" w:color="auto" w:fill="FFFFFF"/>
          <w:lang w:eastAsia="ru-RU"/>
        </w:rPr>
      </w:pPr>
      <w:r w:rsidRPr="000023A5">
        <w:rPr>
          <w:rFonts w:ascii="Times New Roman" w:hAnsi="Times New Roman"/>
          <w:b/>
          <w:sz w:val="24"/>
          <w:szCs w:val="24"/>
          <w:lang w:eastAsia="ru-RU"/>
        </w:rPr>
        <w:t>Какими документами утверждена кадастровая стоимость</w:t>
      </w:r>
      <w:r w:rsidRPr="000023A5">
        <w:rPr>
          <w:rFonts w:ascii="Times New Roman" w:hAnsi="Times New Roman"/>
          <w:b/>
          <w:sz w:val="24"/>
          <w:szCs w:val="24"/>
          <w:shd w:val="clear" w:color="auto" w:fill="FFFFFF"/>
          <w:lang w:eastAsia="ru-RU"/>
        </w:rPr>
        <w:t>?</w:t>
      </w:r>
    </w:p>
    <w:p w:rsidR="000023A5" w:rsidRPr="000023A5" w:rsidRDefault="000023A5" w:rsidP="000023A5">
      <w:pPr>
        <w:shd w:val="clear" w:color="auto" w:fill="FFFFFF"/>
        <w:spacing w:after="0" w:line="240" w:lineRule="auto"/>
        <w:ind w:firstLine="708"/>
        <w:jc w:val="both"/>
        <w:rPr>
          <w:rFonts w:ascii="Times New Roman" w:hAnsi="Times New Roman"/>
          <w:b/>
          <w:sz w:val="24"/>
          <w:szCs w:val="24"/>
          <w:shd w:val="clear" w:color="auto" w:fill="FFFFFF"/>
          <w:lang w:eastAsia="ru-RU"/>
        </w:rPr>
      </w:pPr>
    </w:p>
    <w:p w:rsidR="000023A5" w:rsidRPr="000023A5" w:rsidRDefault="000023A5" w:rsidP="000023A5">
      <w:pPr>
        <w:spacing w:after="0" w:line="240" w:lineRule="auto"/>
        <w:ind w:firstLine="709"/>
        <w:jc w:val="both"/>
        <w:rPr>
          <w:rFonts w:ascii="Times New Roman" w:hAnsi="Times New Roman"/>
          <w:color w:val="000000"/>
          <w:sz w:val="24"/>
          <w:szCs w:val="24"/>
          <w:lang w:eastAsia="x-none"/>
        </w:rPr>
      </w:pPr>
      <w:r w:rsidRPr="000023A5">
        <w:rPr>
          <w:rFonts w:ascii="Times New Roman" w:hAnsi="Times New Roman"/>
          <w:sz w:val="24"/>
          <w:szCs w:val="24"/>
          <w:lang w:val="x-none" w:eastAsia="x-none"/>
        </w:rPr>
        <w:t xml:space="preserve">Результаты </w:t>
      </w:r>
      <w:r w:rsidRPr="000023A5">
        <w:rPr>
          <w:rFonts w:ascii="Times New Roman" w:hAnsi="Times New Roman"/>
          <w:sz w:val="24"/>
          <w:szCs w:val="24"/>
          <w:lang w:eastAsia="x-none"/>
        </w:rPr>
        <w:t xml:space="preserve">государственной кадастровой оценки  земельных участков </w:t>
      </w:r>
      <w:r w:rsidRPr="000023A5">
        <w:rPr>
          <w:rFonts w:ascii="Times New Roman" w:hAnsi="Times New Roman"/>
          <w:sz w:val="24"/>
          <w:szCs w:val="24"/>
          <w:lang w:val="x-none" w:eastAsia="x-none"/>
        </w:rPr>
        <w:t xml:space="preserve">утверждены приказом Департамента имущества и земельных отношений Новосибирской области от 20.10.2022 № 3017. </w:t>
      </w:r>
      <w:proofErr w:type="gramStart"/>
      <w:r w:rsidRPr="000023A5">
        <w:rPr>
          <w:rFonts w:ascii="Times New Roman" w:hAnsi="Times New Roman"/>
          <w:sz w:val="24"/>
          <w:szCs w:val="24"/>
          <w:lang w:eastAsia="x-none"/>
        </w:rPr>
        <w:t>П</w:t>
      </w:r>
      <w:proofErr w:type="spellStart"/>
      <w:r w:rsidRPr="000023A5">
        <w:rPr>
          <w:rFonts w:ascii="Times New Roman" w:hAnsi="Times New Roman"/>
          <w:sz w:val="24"/>
          <w:szCs w:val="24"/>
          <w:lang w:val="x-none" w:eastAsia="x-none"/>
        </w:rPr>
        <w:t>риказ</w:t>
      </w:r>
      <w:proofErr w:type="spellEnd"/>
      <w:r w:rsidRPr="000023A5">
        <w:rPr>
          <w:rFonts w:ascii="Times New Roman" w:hAnsi="Times New Roman"/>
          <w:sz w:val="24"/>
          <w:szCs w:val="24"/>
          <w:lang w:val="x-none" w:eastAsia="x-none"/>
        </w:rPr>
        <w:t xml:space="preserve"> и приложения к нему опубликованы на </w:t>
      </w:r>
      <w:r w:rsidRPr="000023A5">
        <w:rPr>
          <w:rFonts w:ascii="Times New Roman" w:hAnsi="Times New Roman"/>
          <w:sz w:val="24"/>
          <w:szCs w:val="24"/>
          <w:lang w:eastAsia="x-none"/>
        </w:rPr>
        <w:t>о</w:t>
      </w:r>
      <w:proofErr w:type="spellStart"/>
      <w:r w:rsidRPr="000023A5">
        <w:rPr>
          <w:rFonts w:ascii="Times New Roman" w:hAnsi="Times New Roman"/>
          <w:sz w:val="24"/>
          <w:szCs w:val="24"/>
          <w:lang w:val="x-none" w:eastAsia="x-none"/>
        </w:rPr>
        <w:t>фициальн</w:t>
      </w:r>
      <w:r w:rsidRPr="000023A5">
        <w:rPr>
          <w:rFonts w:ascii="Times New Roman" w:hAnsi="Times New Roman"/>
          <w:sz w:val="24"/>
          <w:szCs w:val="24"/>
          <w:lang w:eastAsia="x-none"/>
        </w:rPr>
        <w:t>ом</w:t>
      </w:r>
      <w:proofErr w:type="spellEnd"/>
      <w:r w:rsidRPr="000023A5">
        <w:rPr>
          <w:rFonts w:ascii="Times New Roman" w:hAnsi="Times New Roman"/>
          <w:sz w:val="24"/>
          <w:szCs w:val="24"/>
          <w:lang w:val="x-none" w:eastAsia="x-none"/>
        </w:rPr>
        <w:t xml:space="preserve"> интернет-портал</w:t>
      </w:r>
      <w:r w:rsidRPr="000023A5">
        <w:rPr>
          <w:rFonts w:ascii="Times New Roman" w:hAnsi="Times New Roman"/>
          <w:sz w:val="24"/>
          <w:szCs w:val="24"/>
          <w:lang w:eastAsia="x-none"/>
        </w:rPr>
        <w:t>е</w:t>
      </w:r>
      <w:r w:rsidRPr="000023A5">
        <w:rPr>
          <w:rFonts w:ascii="Times New Roman" w:hAnsi="Times New Roman"/>
          <w:sz w:val="24"/>
          <w:szCs w:val="24"/>
          <w:lang w:val="x-none" w:eastAsia="x-none"/>
        </w:rPr>
        <w:t xml:space="preserve"> правовой информации Новосибирской области </w:t>
      </w:r>
      <w:hyperlink r:id="rId9" w:history="1">
        <w:r w:rsidRPr="000023A5">
          <w:rPr>
            <w:rFonts w:ascii="Times New Roman" w:hAnsi="Times New Roman"/>
            <w:sz w:val="24"/>
            <w:szCs w:val="24"/>
            <w:lang w:val="x-none" w:eastAsia="x-none"/>
          </w:rPr>
          <w:t>www.nsopravo.ru</w:t>
        </w:r>
      </w:hyperlink>
      <w:r w:rsidRPr="000023A5">
        <w:rPr>
          <w:rFonts w:ascii="Times New Roman" w:hAnsi="Times New Roman"/>
          <w:sz w:val="24"/>
          <w:szCs w:val="24"/>
          <w:lang w:val="x-none" w:eastAsia="x-none"/>
        </w:rPr>
        <w:t xml:space="preserve">  28.10.2022, </w:t>
      </w:r>
      <w:r w:rsidRPr="000023A5">
        <w:rPr>
          <w:rFonts w:ascii="Times New Roman" w:hAnsi="Times New Roman"/>
          <w:sz w:val="24"/>
          <w:szCs w:val="24"/>
          <w:lang w:eastAsia="x-none"/>
        </w:rPr>
        <w:t>и</w:t>
      </w:r>
      <w:r w:rsidRPr="000023A5">
        <w:rPr>
          <w:rFonts w:ascii="Times New Roman" w:hAnsi="Times New Roman"/>
          <w:sz w:val="24"/>
          <w:szCs w:val="24"/>
          <w:lang w:val="x-none" w:eastAsia="x-none"/>
        </w:rPr>
        <w:t xml:space="preserve"> </w:t>
      </w:r>
      <w:r w:rsidRPr="000023A5">
        <w:rPr>
          <w:rFonts w:ascii="Times New Roman" w:hAnsi="Times New Roman"/>
          <w:color w:val="000000"/>
          <w:sz w:val="24"/>
          <w:szCs w:val="24"/>
          <w:lang w:val="x-none" w:eastAsia="x-none"/>
        </w:rPr>
        <w:t xml:space="preserve">размещены на сайте Департамента имущества и земельных отношений Новосибирской области в разделе </w:t>
      </w:r>
      <w:hyperlink r:id="rId10" w:history="1">
        <w:r w:rsidRPr="000023A5">
          <w:rPr>
            <w:rStyle w:val="a5"/>
            <w:rFonts w:ascii="Times New Roman" w:hAnsi="Times New Roman"/>
            <w:sz w:val="24"/>
            <w:szCs w:val="24"/>
            <w:lang w:val="x-none" w:eastAsia="x-none"/>
          </w:rPr>
          <w:t>«Деятельность/Государственная кадастровая оценка»</w:t>
        </w:r>
      </w:hyperlink>
      <w:r w:rsidRPr="000023A5">
        <w:rPr>
          <w:rFonts w:ascii="Times New Roman" w:hAnsi="Times New Roman"/>
          <w:color w:val="000000"/>
          <w:sz w:val="24"/>
          <w:szCs w:val="24"/>
          <w:lang w:val="x-none" w:eastAsia="x-none"/>
        </w:rPr>
        <w:t>.</w:t>
      </w:r>
      <w:proofErr w:type="gramEnd"/>
    </w:p>
    <w:p w:rsidR="000023A5" w:rsidRPr="000023A5" w:rsidRDefault="000023A5" w:rsidP="000023A5">
      <w:pPr>
        <w:shd w:val="clear" w:color="auto" w:fill="FFFFFF"/>
        <w:spacing w:after="0" w:line="240" w:lineRule="auto"/>
        <w:ind w:firstLine="709"/>
        <w:jc w:val="both"/>
        <w:rPr>
          <w:rFonts w:ascii="Times New Roman" w:hAnsi="Times New Roman"/>
          <w:color w:val="000000"/>
          <w:sz w:val="24"/>
          <w:szCs w:val="24"/>
          <w:lang w:eastAsia="ru-RU"/>
        </w:rPr>
      </w:pPr>
      <w:r w:rsidRPr="000023A5">
        <w:rPr>
          <w:rFonts w:ascii="Times New Roman" w:hAnsi="Times New Roman"/>
          <w:color w:val="000000"/>
          <w:sz w:val="24"/>
          <w:szCs w:val="24"/>
          <w:lang w:eastAsia="ru-RU"/>
        </w:rPr>
        <w:t xml:space="preserve">Результаты государственной кадастровой оценки объектов капитального строительства утверждены приказом Департамента имущества и земельных отношений Новосибирской области от 03.11.2023 № 3533-НПА. Приказ и приложения к нему опубликованы в сетевом издании «Официальный интернет-портал правовой информации Новосибирской области» </w:t>
      </w:r>
      <w:hyperlink r:id="rId11" w:history="1">
        <w:r w:rsidRPr="000023A5">
          <w:rPr>
            <w:rFonts w:ascii="Times New Roman" w:hAnsi="Times New Roman"/>
            <w:color w:val="000000"/>
            <w:sz w:val="24"/>
            <w:szCs w:val="24"/>
            <w:lang w:eastAsia="ru-RU"/>
          </w:rPr>
          <w:t>www.nsopravo.ru</w:t>
        </w:r>
      </w:hyperlink>
      <w:r w:rsidRPr="000023A5">
        <w:rPr>
          <w:rFonts w:ascii="Times New Roman" w:hAnsi="Times New Roman"/>
          <w:color w:val="000000"/>
          <w:sz w:val="24"/>
          <w:szCs w:val="24"/>
          <w:lang w:eastAsia="ru-RU"/>
        </w:rPr>
        <w:t xml:space="preserve"> от 03.11.2023, а также размещены на сайте Департамента имущества и земельных отношений Новосибирской области в разделе </w:t>
      </w:r>
      <w:hyperlink r:id="rId12" w:history="1">
        <w:r w:rsidRPr="000023A5">
          <w:rPr>
            <w:rStyle w:val="a5"/>
            <w:rFonts w:ascii="Times New Roman" w:hAnsi="Times New Roman"/>
            <w:sz w:val="24"/>
            <w:szCs w:val="24"/>
            <w:lang w:eastAsia="ru-RU"/>
          </w:rPr>
          <w:t>«Деятельность/Государственная кадастровая оценка»</w:t>
        </w:r>
      </w:hyperlink>
      <w:r w:rsidRPr="000023A5">
        <w:rPr>
          <w:rFonts w:ascii="Times New Roman" w:hAnsi="Times New Roman"/>
          <w:color w:val="000000"/>
          <w:sz w:val="24"/>
          <w:szCs w:val="24"/>
          <w:lang w:eastAsia="ru-RU"/>
        </w:rPr>
        <w:t>.</w:t>
      </w:r>
    </w:p>
    <w:p w:rsidR="000023A5" w:rsidRPr="000023A5" w:rsidRDefault="000023A5" w:rsidP="000023A5">
      <w:pPr>
        <w:shd w:val="clear" w:color="auto" w:fill="FFFFFF"/>
        <w:spacing w:after="0" w:line="240" w:lineRule="auto"/>
        <w:ind w:firstLine="708"/>
        <w:jc w:val="both"/>
        <w:rPr>
          <w:rFonts w:ascii="Times New Roman" w:hAnsi="Times New Roman"/>
          <w:sz w:val="24"/>
          <w:szCs w:val="24"/>
          <w:lang w:eastAsia="ru-RU"/>
        </w:rPr>
      </w:pPr>
    </w:p>
    <w:p w:rsidR="000023A5" w:rsidRPr="000023A5" w:rsidRDefault="000023A5" w:rsidP="000023A5">
      <w:pPr>
        <w:shd w:val="clear" w:color="auto" w:fill="FFFFFF"/>
        <w:spacing w:after="0" w:line="240" w:lineRule="auto"/>
        <w:ind w:firstLine="708"/>
        <w:jc w:val="both"/>
        <w:rPr>
          <w:rFonts w:ascii="Times New Roman" w:hAnsi="Times New Roman"/>
          <w:b/>
          <w:sz w:val="24"/>
          <w:szCs w:val="24"/>
          <w:lang w:eastAsia="ru-RU"/>
        </w:rPr>
      </w:pPr>
      <w:r w:rsidRPr="000023A5">
        <w:rPr>
          <w:rFonts w:ascii="Times New Roman" w:hAnsi="Times New Roman"/>
          <w:b/>
          <w:sz w:val="24"/>
          <w:szCs w:val="24"/>
          <w:lang w:eastAsia="ru-RU"/>
        </w:rPr>
        <w:t>Как узнать кадастровую стоимость своей недвижимости</w:t>
      </w:r>
      <w:r w:rsidRPr="000023A5">
        <w:rPr>
          <w:rFonts w:ascii="Times New Roman" w:hAnsi="Times New Roman"/>
          <w:b/>
          <w:sz w:val="24"/>
          <w:szCs w:val="24"/>
          <w:shd w:val="clear" w:color="auto" w:fill="FFFFFF"/>
          <w:lang w:eastAsia="ru-RU"/>
        </w:rPr>
        <w:t>?</w:t>
      </w:r>
    </w:p>
    <w:p w:rsidR="000023A5" w:rsidRPr="000023A5" w:rsidRDefault="000023A5" w:rsidP="000023A5">
      <w:pPr>
        <w:shd w:val="clear" w:color="auto" w:fill="FFFFFF"/>
        <w:spacing w:after="0" w:line="240" w:lineRule="auto"/>
        <w:jc w:val="both"/>
        <w:rPr>
          <w:rFonts w:ascii="Times New Roman" w:hAnsi="Times New Roman"/>
          <w:sz w:val="24"/>
          <w:szCs w:val="24"/>
          <w:lang w:eastAsia="ru-RU"/>
        </w:rPr>
      </w:pPr>
    </w:p>
    <w:p w:rsidR="000023A5" w:rsidRPr="000023A5" w:rsidRDefault="000023A5" w:rsidP="000023A5">
      <w:pPr>
        <w:spacing w:after="0" w:line="240" w:lineRule="auto"/>
        <w:ind w:firstLine="709"/>
        <w:jc w:val="both"/>
        <w:rPr>
          <w:rFonts w:ascii="Times New Roman" w:hAnsi="Times New Roman"/>
          <w:sz w:val="24"/>
          <w:szCs w:val="24"/>
          <w:lang w:eastAsia="x-none"/>
        </w:rPr>
      </w:pPr>
      <w:r w:rsidRPr="000023A5">
        <w:rPr>
          <w:rFonts w:ascii="Times New Roman" w:hAnsi="Times New Roman"/>
          <w:sz w:val="24"/>
          <w:szCs w:val="24"/>
          <w:lang w:val="x-none" w:eastAsia="x-none"/>
        </w:rPr>
        <w:t xml:space="preserve">Узнать кадастровую стоимость объектов недвижимости можно на сайте </w:t>
      </w:r>
      <w:proofErr w:type="spellStart"/>
      <w:r w:rsidRPr="000023A5">
        <w:rPr>
          <w:rFonts w:ascii="Times New Roman" w:hAnsi="Times New Roman"/>
          <w:sz w:val="24"/>
          <w:szCs w:val="24"/>
          <w:lang w:val="x-none" w:eastAsia="x-none"/>
        </w:rPr>
        <w:t>Росреестра</w:t>
      </w:r>
      <w:proofErr w:type="spellEnd"/>
      <w:r w:rsidRPr="000023A5">
        <w:rPr>
          <w:rFonts w:ascii="Times New Roman" w:hAnsi="Times New Roman"/>
          <w:sz w:val="24"/>
          <w:szCs w:val="24"/>
          <w:lang w:val="x-none" w:eastAsia="x-none"/>
        </w:rPr>
        <w:t> с помощью простых и удобных сервисов:</w:t>
      </w:r>
    </w:p>
    <w:p w:rsidR="000023A5" w:rsidRPr="000023A5" w:rsidRDefault="000023A5" w:rsidP="000023A5">
      <w:pPr>
        <w:spacing w:after="0" w:line="240" w:lineRule="auto"/>
        <w:ind w:firstLine="709"/>
        <w:jc w:val="both"/>
        <w:rPr>
          <w:rFonts w:ascii="Times New Roman" w:hAnsi="Times New Roman"/>
          <w:sz w:val="24"/>
          <w:szCs w:val="24"/>
          <w:lang w:eastAsia="x-none"/>
        </w:rPr>
      </w:pPr>
    </w:p>
    <w:p w:rsidR="000023A5" w:rsidRPr="000023A5" w:rsidRDefault="000023A5" w:rsidP="000023A5">
      <w:pPr>
        <w:spacing w:after="0" w:line="240" w:lineRule="auto"/>
        <w:ind w:firstLine="709"/>
        <w:jc w:val="both"/>
        <w:rPr>
          <w:rFonts w:ascii="Times New Roman" w:hAnsi="Times New Roman"/>
          <w:sz w:val="24"/>
          <w:szCs w:val="24"/>
          <w:lang w:val="x-none" w:eastAsia="x-none"/>
        </w:rPr>
      </w:pPr>
      <w:r w:rsidRPr="000023A5">
        <w:rPr>
          <w:rFonts w:ascii="Times New Roman" w:hAnsi="Times New Roman"/>
          <w:sz w:val="24"/>
          <w:szCs w:val="24"/>
          <w:lang w:val="x-none" w:eastAsia="x-none"/>
        </w:rPr>
        <w:t>«</w:t>
      </w:r>
      <w:hyperlink r:id="rId13" w:anchor="/search/65.64951699999888,122.73014399999792/4/@5w3tqxnc7" w:history="1">
        <w:r w:rsidRPr="000023A5">
          <w:rPr>
            <w:rFonts w:ascii="Times New Roman" w:hAnsi="Times New Roman"/>
            <w:sz w:val="24"/>
            <w:szCs w:val="24"/>
            <w:lang w:val="x-none" w:eastAsia="x-none"/>
          </w:rPr>
          <w:t>Публичная кадастровая карта</w:t>
        </w:r>
      </w:hyperlink>
      <w:r w:rsidRPr="000023A5">
        <w:rPr>
          <w:rFonts w:ascii="Times New Roman" w:hAnsi="Times New Roman"/>
          <w:sz w:val="24"/>
          <w:szCs w:val="24"/>
          <w:lang w:val="x-none" w:eastAsia="x-none"/>
        </w:rPr>
        <w:t>». </w:t>
      </w:r>
    </w:p>
    <w:p w:rsidR="000023A5" w:rsidRPr="000023A5" w:rsidRDefault="000023A5" w:rsidP="000023A5">
      <w:pPr>
        <w:spacing w:after="0" w:line="240" w:lineRule="auto"/>
        <w:ind w:firstLine="709"/>
        <w:jc w:val="both"/>
        <w:rPr>
          <w:rFonts w:ascii="Times New Roman" w:hAnsi="Times New Roman"/>
          <w:sz w:val="24"/>
          <w:szCs w:val="24"/>
          <w:lang w:eastAsia="x-none"/>
        </w:rPr>
      </w:pPr>
      <w:r w:rsidRPr="000023A5">
        <w:rPr>
          <w:rFonts w:ascii="Times New Roman" w:hAnsi="Times New Roman"/>
          <w:sz w:val="24"/>
          <w:szCs w:val="24"/>
          <w:lang w:val="x-none" w:eastAsia="x-none"/>
        </w:rPr>
        <w:t>Этот сервис позволяет узнать кадастровую стоимость земельных участков и объектов капитального строительства (зданий, сооружений). Для этого достаточно выбрать любой объект на карте и ознакомиться с данными о нем, в том числе и с его кадастровой стоимостью.</w:t>
      </w:r>
    </w:p>
    <w:p w:rsidR="000023A5" w:rsidRPr="000023A5" w:rsidRDefault="000023A5" w:rsidP="000023A5">
      <w:pPr>
        <w:spacing w:after="0" w:line="240" w:lineRule="auto"/>
        <w:ind w:firstLine="709"/>
        <w:jc w:val="both"/>
        <w:rPr>
          <w:rFonts w:ascii="Times New Roman" w:hAnsi="Times New Roman"/>
          <w:sz w:val="24"/>
          <w:szCs w:val="24"/>
          <w:lang w:eastAsia="x-none"/>
        </w:rPr>
      </w:pPr>
    </w:p>
    <w:p w:rsidR="000023A5" w:rsidRPr="000023A5" w:rsidRDefault="000023A5" w:rsidP="000023A5">
      <w:pPr>
        <w:spacing w:after="0" w:line="240" w:lineRule="auto"/>
        <w:ind w:firstLine="709"/>
        <w:jc w:val="both"/>
        <w:rPr>
          <w:rFonts w:ascii="Times New Roman" w:hAnsi="Times New Roman"/>
          <w:sz w:val="24"/>
          <w:szCs w:val="24"/>
          <w:lang w:val="x-none" w:eastAsia="x-none"/>
        </w:rPr>
      </w:pPr>
      <w:r w:rsidRPr="000023A5">
        <w:rPr>
          <w:rFonts w:ascii="Times New Roman" w:hAnsi="Times New Roman"/>
          <w:sz w:val="24"/>
          <w:szCs w:val="24"/>
          <w:lang w:val="x-none" w:eastAsia="x-none"/>
        </w:rPr>
        <w:t>«</w:t>
      </w:r>
      <w:hyperlink r:id="rId14" w:history="1">
        <w:r w:rsidRPr="000023A5">
          <w:rPr>
            <w:rFonts w:ascii="Times New Roman" w:hAnsi="Times New Roman"/>
            <w:sz w:val="24"/>
            <w:szCs w:val="24"/>
            <w:lang w:val="x-none" w:eastAsia="x-none"/>
          </w:rPr>
          <w:t xml:space="preserve">Справочная информация по объектам недвижимости в режиме </w:t>
        </w:r>
        <w:proofErr w:type="spellStart"/>
        <w:r w:rsidRPr="000023A5">
          <w:rPr>
            <w:rFonts w:ascii="Times New Roman" w:hAnsi="Times New Roman"/>
            <w:sz w:val="24"/>
            <w:szCs w:val="24"/>
            <w:lang w:val="x-none" w:eastAsia="x-none"/>
          </w:rPr>
          <w:t>online</w:t>
        </w:r>
        <w:proofErr w:type="spellEnd"/>
      </w:hyperlink>
      <w:r w:rsidRPr="000023A5">
        <w:rPr>
          <w:rFonts w:ascii="Times New Roman" w:hAnsi="Times New Roman"/>
          <w:sz w:val="24"/>
          <w:szCs w:val="24"/>
          <w:lang w:val="x-none" w:eastAsia="x-none"/>
        </w:rPr>
        <w:t>». </w:t>
      </w:r>
    </w:p>
    <w:p w:rsidR="000023A5" w:rsidRPr="000023A5" w:rsidRDefault="000023A5" w:rsidP="000023A5">
      <w:pPr>
        <w:spacing w:after="0" w:line="240" w:lineRule="auto"/>
        <w:ind w:firstLine="709"/>
        <w:jc w:val="both"/>
        <w:rPr>
          <w:rFonts w:ascii="Times New Roman" w:hAnsi="Times New Roman"/>
          <w:sz w:val="24"/>
          <w:szCs w:val="24"/>
          <w:lang w:eastAsia="x-none"/>
        </w:rPr>
      </w:pPr>
      <w:r w:rsidRPr="000023A5">
        <w:rPr>
          <w:rFonts w:ascii="Times New Roman" w:hAnsi="Times New Roman"/>
          <w:sz w:val="24"/>
          <w:szCs w:val="24"/>
          <w:lang w:val="x-none" w:eastAsia="x-none"/>
        </w:rPr>
        <w:t>С помощью этого сервиса можно узнать кадастровую стоимость не только земельных участков или объектов капитального строительства, но и помещений. Поиск проводится как по номеру объекта недвижимости, так и по его адресу.</w:t>
      </w:r>
    </w:p>
    <w:p w:rsidR="000023A5" w:rsidRPr="000023A5" w:rsidRDefault="000023A5" w:rsidP="000023A5">
      <w:pPr>
        <w:spacing w:after="0" w:line="240" w:lineRule="auto"/>
        <w:ind w:firstLine="709"/>
        <w:jc w:val="both"/>
        <w:rPr>
          <w:rFonts w:ascii="Times New Roman" w:hAnsi="Times New Roman"/>
          <w:sz w:val="24"/>
          <w:szCs w:val="24"/>
          <w:lang w:eastAsia="x-none"/>
        </w:rPr>
      </w:pPr>
    </w:p>
    <w:p w:rsidR="000023A5" w:rsidRPr="000023A5" w:rsidRDefault="000023A5" w:rsidP="000023A5">
      <w:pPr>
        <w:spacing w:after="0" w:line="240" w:lineRule="auto"/>
        <w:ind w:firstLine="709"/>
        <w:jc w:val="both"/>
        <w:rPr>
          <w:rFonts w:ascii="Times New Roman" w:hAnsi="Times New Roman"/>
          <w:sz w:val="24"/>
          <w:szCs w:val="24"/>
          <w:lang w:val="x-none" w:eastAsia="x-none"/>
        </w:rPr>
      </w:pPr>
      <w:r w:rsidRPr="000023A5">
        <w:rPr>
          <w:rFonts w:ascii="Times New Roman" w:hAnsi="Times New Roman"/>
          <w:sz w:val="24"/>
          <w:szCs w:val="24"/>
          <w:lang w:val="x-none" w:eastAsia="x-none"/>
        </w:rPr>
        <w:t>«</w:t>
      </w:r>
      <w:hyperlink r:id="rId15" w:history="1">
        <w:r w:rsidRPr="000023A5">
          <w:rPr>
            <w:rFonts w:ascii="Times New Roman" w:hAnsi="Times New Roman"/>
            <w:sz w:val="24"/>
            <w:szCs w:val="24"/>
            <w:lang w:val="x-none" w:eastAsia="x-none"/>
          </w:rPr>
          <w:t>Получение сведений из Фонда данных государственной кадастровой оценки</w:t>
        </w:r>
      </w:hyperlink>
      <w:r w:rsidRPr="000023A5">
        <w:rPr>
          <w:rFonts w:ascii="Times New Roman" w:hAnsi="Times New Roman"/>
          <w:sz w:val="24"/>
          <w:szCs w:val="24"/>
          <w:lang w:val="x-none" w:eastAsia="x-none"/>
        </w:rPr>
        <w:t>». </w:t>
      </w:r>
    </w:p>
    <w:p w:rsidR="000023A5" w:rsidRPr="000023A5" w:rsidRDefault="000023A5" w:rsidP="000023A5">
      <w:pPr>
        <w:spacing w:after="0" w:line="240" w:lineRule="auto"/>
        <w:ind w:firstLine="709"/>
        <w:jc w:val="both"/>
        <w:rPr>
          <w:rFonts w:ascii="Times New Roman" w:hAnsi="Times New Roman"/>
          <w:sz w:val="24"/>
          <w:szCs w:val="24"/>
          <w:lang w:val="x-none" w:eastAsia="x-none"/>
        </w:rPr>
      </w:pPr>
      <w:r w:rsidRPr="000023A5">
        <w:rPr>
          <w:rFonts w:ascii="Times New Roman" w:hAnsi="Times New Roman"/>
          <w:sz w:val="24"/>
          <w:szCs w:val="24"/>
          <w:lang w:val="x-none" w:eastAsia="x-none"/>
        </w:rPr>
        <w:t>Поиск проводится по кадастровому номеру объекта недвижимости.</w:t>
      </w:r>
    </w:p>
    <w:p w:rsidR="000023A5" w:rsidRPr="000023A5" w:rsidRDefault="000023A5" w:rsidP="000023A5">
      <w:pPr>
        <w:spacing w:after="0" w:line="240" w:lineRule="auto"/>
        <w:ind w:firstLine="709"/>
        <w:jc w:val="both"/>
        <w:rPr>
          <w:rFonts w:ascii="Times New Roman" w:hAnsi="Times New Roman"/>
          <w:sz w:val="24"/>
          <w:szCs w:val="24"/>
          <w:lang w:val="x-none" w:eastAsia="x-none"/>
        </w:rPr>
      </w:pPr>
    </w:p>
    <w:p w:rsidR="000023A5" w:rsidRPr="000023A5" w:rsidRDefault="000023A5" w:rsidP="000023A5">
      <w:pPr>
        <w:shd w:val="clear" w:color="auto" w:fill="FFFFFF"/>
        <w:spacing w:after="0" w:line="240" w:lineRule="auto"/>
        <w:ind w:firstLine="709"/>
        <w:jc w:val="both"/>
        <w:rPr>
          <w:rFonts w:ascii="Times New Roman" w:hAnsi="Times New Roman"/>
          <w:sz w:val="24"/>
          <w:szCs w:val="24"/>
          <w:lang w:eastAsia="ru-RU"/>
        </w:rPr>
      </w:pPr>
      <w:r w:rsidRPr="000023A5">
        <w:rPr>
          <w:rFonts w:ascii="Times New Roman" w:hAnsi="Times New Roman"/>
          <w:sz w:val="24"/>
          <w:szCs w:val="24"/>
          <w:lang w:eastAsia="ru-RU"/>
        </w:rPr>
        <w:t xml:space="preserve">Сведения о кадастровой стоимости также содержатся в выписке из ЕГРН о кадастровой стоимости объекта недвижимости, которую можно заказать на любую интересующую дату, через личный кабинет официального сайта </w:t>
      </w:r>
      <w:proofErr w:type="spellStart"/>
      <w:r w:rsidRPr="000023A5">
        <w:rPr>
          <w:rFonts w:ascii="Times New Roman" w:hAnsi="Times New Roman"/>
          <w:sz w:val="24"/>
          <w:szCs w:val="24"/>
          <w:lang w:eastAsia="ru-RU"/>
        </w:rPr>
        <w:t>Росреестра</w:t>
      </w:r>
      <w:proofErr w:type="spellEnd"/>
      <w:r w:rsidRPr="000023A5">
        <w:rPr>
          <w:rFonts w:ascii="Times New Roman" w:hAnsi="Times New Roman"/>
          <w:sz w:val="24"/>
          <w:szCs w:val="24"/>
          <w:lang w:eastAsia="ru-RU"/>
        </w:rPr>
        <w:t xml:space="preserve"> или в офисе МФЦ.</w:t>
      </w:r>
    </w:p>
    <w:p w:rsidR="000023A5" w:rsidRPr="000023A5" w:rsidRDefault="000023A5" w:rsidP="000023A5">
      <w:pPr>
        <w:shd w:val="clear" w:color="auto" w:fill="FFFFFF"/>
        <w:spacing w:after="0" w:line="240" w:lineRule="auto"/>
        <w:ind w:firstLine="709"/>
        <w:jc w:val="both"/>
        <w:rPr>
          <w:rFonts w:ascii="Times New Roman" w:hAnsi="Times New Roman"/>
          <w:sz w:val="24"/>
          <w:szCs w:val="24"/>
          <w:lang w:eastAsia="ru-RU"/>
        </w:rPr>
      </w:pPr>
    </w:p>
    <w:p w:rsidR="000023A5" w:rsidRPr="000023A5" w:rsidRDefault="000023A5" w:rsidP="000023A5">
      <w:pPr>
        <w:shd w:val="clear" w:color="auto" w:fill="FFFFFF"/>
        <w:spacing w:after="0" w:line="240" w:lineRule="auto"/>
        <w:ind w:firstLine="708"/>
        <w:jc w:val="both"/>
        <w:rPr>
          <w:rFonts w:ascii="Times New Roman" w:hAnsi="Times New Roman"/>
          <w:b/>
          <w:sz w:val="24"/>
          <w:szCs w:val="24"/>
          <w:lang w:eastAsia="x-none"/>
        </w:rPr>
      </w:pPr>
      <w:r w:rsidRPr="000023A5">
        <w:rPr>
          <w:rFonts w:ascii="Times New Roman" w:hAnsi="Times New Roman"/>
          <w:b/>
          <w:sz w:val="24"/>
          <w:szCs w:val="24"/>
          <w:lang w:eastAsia="x-none"/>
        </w:rPr>
        <w:t>Как получить разъяснения об определении кадастровой стоимости?</w:t>
      </w:r>
    </w:p>
    <w:p w:rsidR="000023A5" w:rsidRPr="000023A5" w:rsidRDefault="000023A5" w:rsidP="000023A5">
      <w:pPr>
        <w:shd w:val="clear" w:color="auto" w:fill="FFFFFF"/>
        <w:spacing w:after="0" w:line="240" w:lineRule="auto"/>
        <w:ind w:firstLine="709"/>
        <w:jc w:val="both"/>
        <w:rPr>
          <w:rFonts w:ascii="Times New Roman" w:hAnsi="Times New Roman"/>
          <w:sz w:val="24"/>
          <w:szCs w:val="24"/>
          <w:lang w:eastAsia="ru-RU"/>
        </w:rPr>
      </w:pPr>
    </w:p>
    <w:p w:rsidR="000023A5" w:rsidRPr="000023A5" w:rsidRDefault="000023A5" w:rsidP="000023A5">
      <w:pPr>
        <w:shd w:val="clear" w:color="auto" w:fill="FFFFFF"/>
        <w:spacing w:after="0" w:line="240" w:lineRule="auto"/>
        <w:ind w:firstLine="709"/>
        <w:jc w:val="both"/>
        <w:rPr>
          <w:rFonts w:ascii="Times New Roman" w:hAnsi="Times New Roman"/>
          <w:sz w:val="24"/>
          <w:szCs w:val="24"/>
          <w:lang w:eastAsia="ru-RU"/>
        </w:rPr>
      </w:pPr>
      <w:r w:rsidRPr="000023A5">
        <w:rPr>
          <w:rFonts w:ascii="Times New Roman" w:hAnsi="Times New Roman"/>
          <w:sz w:val="24"/>
          <w:szCs w:val="24"/>
          <w:lang w:eastAsia="ru-RU"/>
        </w:rPr>
        <w:lastRenderedPageBreak/>
        <w:t>Определением кадастровой стоимости объектов недвижимости в Новосибирской области занимается государственное бюджетное учреждение Новосибирской области «Новосибирский центр кадастровой оценки и инвентаризации» (ГБУ НСО «ЦКО и БТИ»).</w:t>
      </w:r>
    </w:p>
    <w:p w:rsidR="000023A5" w:rsidRPr="000023A5" w:rsidRDefault="000023A5" w:rsidP="000023A5">
      <w:pPr>
        <w:spacing w:after="0" w:line="240" w:lineRule="auto"/>
        <w:ind w:firstLine="709"/>
        <w:jc w:val="both"/>
        <w:rPr>
          <w:rFonts w:ascii="Times New Roman" w:hAnsi="Times New Roman"/>
          <w:sz w:val="24"/>
          <w:szCs w:val="24"/>
          <w:lang w:val="x-none" w:eastAsia="x-none"/>
        </w:rPr>
      </w:pPr>
      <w:r w:rsidRPr="000023A5">
        <w:rPr>
          <w:rFonts w:ascii="Times New Roman" w:hAnsi="Times New Roman"/>
          <w:sz w:val="24"/>
          <w:szCs w:val="24"/>
          <w:lang w:val="x-none" w:eastAsia="x-none"/>
        </w:rPr>
        <w:t>В случае наличия вопросов по оценке земельных участков</w:t>
      </w:r>
      <w:r w:rsidRPr="000023A5">
        <w:rPr>
          <w:rFonts w:ascii="Times New Roman" w:hAnsi="Times New Roman"/>
          <w:sz w:val="24"/>
          <w:szCs w:val="24"/>
          <w:lang w:eastAsia="x-none"/>
        </w:rPr>
        <w:t xml:space="preserve"> и объектов капитального строительства</w:t>
      </w:r>
      <w:r w:rsidRPr="000023A5">
        <w:rPr>
          <w:rFonts w:ascii="Times New Roman" w:hAnsi="Times New Roman"/>
          <w:sz w:val="24"/>
          <w:szCs w:val="24"/>
          <w:lang w:val="x-none" w:eastAsia="x-none"/>
        </w:rPr>
        <w:t>, связанных с определением кадастровой стоимости, заинтересованные лица могут обратиться в ГБУ НСО «ЦКО и БТИ» и получить соответствующие разъяснения. Разъяснения предоставляются бесплатно.</w:t>
      </w:r>
    </w:p>
    <w:p w:rsidR="000023A5" w:rsidRPr="000023A5" w:rsidRDefault="000023A5" w:rsidP="000023A5">
      <w:pPr>
        <w:shd w:val="clear" w:color="auto" w:fill="FFFFFF"/>
        <w:spacing w:after="0" w:line="240" w:lineRule="auto"/>
        <w:ind w:firstLine="709"/>
        <w:jc w:val="both"/>
        <w:rPr>
          <w:rFonts w:ascii="Times New Roman" w:hAnsi="Times New Roman"/>
          <w:sz w:val="24"/>
          <w:szCs w:val="24"/>
          <w:lang w:eastAsia="ru-RU"/>
        </w:rPr>
      </w:pPr>
    </w:p>
    <w:p w:rsidR="000023A5" w:rsidRPr="000023A5" w:rsidRDefault="000023A5" w:rsidP="000023A5">
      <w:pPr>
        <w:shd w:val="clear" w:color="auto" w:fill="FFFFFF"/>
        <w:spacing w:after="0" w:line="240" w:lineRule="auto"/>
        <w:ind w:firstLine="709"/>
        <w:jc w:val="both"/>
        <w:rPr>
          <w:rFonts w:ascii="Times New Roman" w:hAnsi="Times New Roman"/>
          <w:b/>
          <w:sz w:val="24"/>
          <w:szCs w:val="24"/>
          <w:lang w:eastAsia="ru-RU"/>
        </w:rPr>
      </w:pPr>
      <w:r w:rsidRPr="000023A5">
        <w:rPr>
          <w:rFonts w:ascii="Times New Roman" w:hAnsi="Times New Roman"/>
          <w:b/>
          <w:sz w:val="24"/>
          <w:szCs w:val="24"/>
          <w:lang w:eastAsia="ru-RU"/>
        </w:rPr>
        <w:t>Как исправить ошибку в кадастровой стоимости?</w:t>
      </w:r>
    </w:p>
    <w:p w:rsidR="000023A5" w:rsidRPr="000023A5" w:rsidRDefault="000023A5" w:rsidP="000023A5">
      <w:pPr>
        <w:shd w:val="clear" w:color="auto" w:fill="FFFFFF"/>
        <w:spacing w:after="0" w:line="240" w:lineRule="auto"/>
        <w:ind w:firstLine="709"/>
        <w:jc w:val="both"/>
        <w:rPr>
          <w:rFonts w:ascii="Times New Roman" w:hAnsi="Times New Roman"/>
          <w:sz w:val="24"/>
          <w:szCs w:val="24"/>
          <w:lang w:eastAsia="ru-RU"/>
        </w:rPr>
      </w:pPr>
    </w:p>
    <w:p w:rsidR="000023A5" w:rsidRPr="000023A5" w:rsidRDefault="000023A5" w:rsidP="000023A5">
      <w:pPr>
        <w:shd w:val="clear" w:color="auto" w:fill="FFFFFF"/>
        <w:spacing w:after="0" w:line="240" w:lineRule="auto"/>
        <w:ind w:firstLine="709"/>
        <w:jc w:val="both"/>
        <w:rPr>
          <w:rFonts w:ascii="Times New Roman" w:hAnsi="Times New Roman"/>
          <w:bCs/>
          <w:sz w:val="24"/>
          <w:szCs w:val="24"/>
          <w:lang w:eastAsia="ru-RU"/>
        </w:rPr>
      </w:pPr>
      <w:r w:rsidRPr="000023A5">
        <w:rPr>
          <w:rFonts w:ascii="Times New Roman" w:hAnsi="Times New Roman"/>
          <w:bCs/>
          <w:sz w:val="24"/>
          <w:szCs w:val="24"/>
          <w:lang w:eastAsia="ru-RU"/>
        </w:rPr>
        <w:t xml:space="preserve">Если правообладатели объектов считают, что в величине кадастровой стоимости содержатся ошибки, они могут обратиться </w:t>
      </w:r>
      <w:r w:rsidRPr="000023A5">
        <w:rPr>
          <w:rFonts w:ascii="Times New Roman" w:hAnsi="Times New Roman"/>
          <w:sz w:val="24"/>
          <w:szCs w:val="24"/>
          <w:lang w:eastAsia="ru-RU"/>
        </w:rPr>
        <w:t xml:space="preserve">в </w:t>
      </w:r>
      <w:r w:rsidRPr="000023A5">
        <w:rPr>
          <w:rFonts w:ascii="Times New Roman" w:hAnsi="Times New Roman"/>
          <w:bCs/>
          <w:sz w:val="24"/>
          <w:szCs w:val="24"/>
          <w:lang w:eastAsia="ru-RU"/>
        </w:rPr>
        <w:t>ГБУ НСО «ЦКО и БТИ» с заявлением об исправлении ошибок, допущенных при определении кадастровой стоимости. С таким заявлением может обратиться любое лицо.</w:t>
      </w:r>
    </w:p>
    <w:p w:rsidR="000023A5" w:rsidRPr="000023A5" w:rsidRDefault="000023A5" w:rsidP="000023A5">
      <w:pPr>
        <w:shd w:val="clear" w:color="auto" w:fill="FFFFFF"/>
        <w:spacing w:after="0" w:line="240" w:lineRule="auto"/>
        <w:ind w:firstLine="709"/>
        <w:jc w:val="both"/>
        <w:rPr>
          <w:rFonts w:ascii="Times New Roman" w:hAnsi="Times New Roman"/>
          <w:sz w:val="24"/>
          <w:szCs w:val="24"/>
          <w:lang w:eastAsia="ru-RU"/>
        </w:rPr>
      </w:pPr>
      <w:r w:rsidRPr="000023A5">
        <w:rPr>
          <w:rFonts w:ascii="Times New Roman" w:hAnsi="Times New Roman"/>
          <w:sz w:val="24"/>
          <w:szCs w:val="24"/>
          <w:lang w:eastAsia="ru-RU"/>
        </w:rPr>
        <w:t>В обращении необходимо указать:</w:t>
      </w:r>
    </w:p>
    <w:p w:rsidR="000023A5" w:rsidRPr="000023A5" w:rsidRDefault="000023A5" w:rsidP="000023A5">
      <w:pPr>
        <w:shd w:val="clear" w:color="auto" w:fill="FFFFFF"/>
        <w:spacing w:after="0" w:line="240" w:lineRule="auto"/>
        <w:ind w:firstLine="709"/>
        <w:jc w:val="both"/>
        <w:rPr>
          <w:rFonts w:ascii="Times New Roman" w:hAnsi="Times New Roman"/>
          <w:sz w:val="24"/>
          <w:szCs w:val="24"/>
          <w:lang w:eastAsia="ru-RU"/>
        </w:rPr>
      </w:pPr>
      <w:proofErr w:type="gramStart"/>
      <w:r w:rsidRPr="000023A5">
        <w:rPr>
          <w:rFonts w:ascii="Times New Roman" w:hAnsi="Times New Roman"/>
          <w:sz w:val="24"/>
          <w:szCs w:val="24"/>
          <w:lang w:eastAsia="ru-RU"/>
        </w:rPr>
        <w:t>- фамилию, имя, отчество (при наличии), адрес места жительства физического лица, полное наименование и местонахождение юридического лица, номер контактного телефона, адрес электронной почты (при наличии) лица, подавшего обращение;</w:t>
      </w:r>
      <w:proofErr w:type="gramEnd"/>
    </w:p>
    <w:p w:rsidR="000023A5" w:rsidRPr="000023A5" w:rsidRDefault="000023A5" w:rsidP="000023A5">
      <w:pPr>
        <w:shd w:val="clear" w:color="auto" w:fill="FFFFFF"/>
        <w:spacing w:after="0" w:line="240" w:lineRule="auto"/>
        <w:ind w:firstLine="709"/>
        <w:jc w:val="both"/>
        <w:rPr>
          <w:rFonts w:ascii="Times New Roman" w:hAnsi="Times New Roman"/>
          <w:sz w:val="24"/>
          <w:szCs w:val="24"/>
          <w:lang w:eastAsia="ru-RU"/>
        </w:rPr>
      </w:pPr>
      <w:r w:rsidRPr="000023A5">
        <w:rPr>
          <w:rFonts w:ascii="Times New Roman" w:hAnsi="Times New Roman"/>
          <w:sz w:val="24"/>
          <w:szCs w:val="24"/>
          <w:lang w:eastAsia="ru-RU"/>
        </w:rPr>
        <w:t>- кадастровый номер и (или) адрес объекта недвижимости.</w:t>
      </w:r>
    </w:p>
    <w:p w:rsidR="000023A5" w:rsidRPr="000023A5" w:rsidRDefault="000023A5" w:rsidP="000023A5">
      <w:pPr>
        <w:shd w:val="clear" w:color="auto" w:fill="FFFFFF"/>
        <w:spacing w:after="0" w:line="240" w:lineRule="auto"/>
        <w:ind w:firstLine="709"/>
        <w:jc w:val="both"/>
        <w:rPr>
          <w:rFonts w:ascii="Times New Roman" w:hAnsi="Times New Roman"/>
          <w:sz w:val="24"/>
          <w:szCs w:val="24"/>
          <w:lang w:eastAsia="ru-RU"/>
        </w:rPr>
      </w:pPr>
      <w:r w:rsidRPr="000023A5">
        <w:rPr>
          <w:rFonts w:ascii="Times New Roman" w:hAnsi="Times New Roman"/>
          <w:sz w:val="24"/>
          <w:szCs w:val="24"/>
          <w:lang w:eastAsia="ru-RU"/>
        </w:rPr>
        <w:t>К заявлению можно приложить документы, подтверждающие наличие ошибки.</w:t>
      </w:r>
    </w:p>
    <w:p w:rsidR="000023A5" w:rsidRPr="000023A5" w:rsidRDefault="000023A5" w:rsidP="000023A5">
      <w:pPr>
        <w:shd w:val="clear" w:color="auto" w:fill="FFFFFF"/>
        <w:spacing w:after="0" w:line="240" w:lineRule="auto"/>
        <w:ind w:firstLine="709"/>
        <w:jc w:val="both"/>
        <w:rPr>
          <w:rFonts w:ascii="Times New Roman" w:hAnsi="Times New Roman"/>
          <w:bCs/>
          <w:sz w:val="24"/>
          <w:szCs w:val="24"/>
          <w:lang w:eastAsia="ru-RU"/>
        </w:rPr>
      </w:pPr>
      <w:r w:rsidRPr="000023A5">
        <w:rPr>
          <w:rFonts w:ascii="Times New Roman" w:hAnsi="Times New Roman"/>
          <w:color w:val="000000"/>
          <w:sz w:val="24"/>
          <w:szCs w:val="24"/>
          <w:lang w:eastAsia="ru-RU"/>
        </w:rPr>
        <w:t xml:space="preserve">В случае если в информации о кадастровой стоимости будет выявлена ошибка, такая стоимость будет изменена ГБУ НСО «ЦКО и БТИ». </w:t>
      </w:r>
    </w:p>
    <w:p w:rsidR="000023A5" w:rsidRPr="000023A5" w:rsidRDefault="000023A5" w:rsidP="000023A5">
      <w:pPr>
        <w:spacing w:after="0" w:line="240" w:lineRule="auto"/>
        <w:ind w:firstLine="709"/>
        <w:jc w:val="both"/>
        <w:rPr>
          <w:rFonts w:ascii="Times New Roman" w:hAnsi="Times New Roman"/>
          <w:bCs/>
          <w:sz w:val="24"/>
          <w:szCs w:val="24"/>
          <w:lang w:eastAsia="ru-RU"/>
        </w:rPr>
      </w:pPr>
    </w:p>
    <w:p w:rsidR="000023A5" w:rsidRPr="000023A5" w:rsidRDefault="000023A5" w:rsidP="000023A5">
      <w:pPr>
        <w:shd w:val="clear" w:color="auto" w:fill="FFFFFF"/>
        <w:spacing w:after="0" w:line="240" w:lineRule="auto"/>
        <w:ind w:firstLine="709"/>
        <w:jc w:val="both"/>
        <w:rPr>
          <w:rFonts w:ascii="Times New Roman" w:hAnsi="Times New Roman"/>
          <w:b/>
          <w:color w:val="000000"/>
          <w:sz w:val="24"/>
          <w:szCs w:val="24"/>
          <w:lang w:eastAsia="ru-RU"/>
        </w:rPr>
      </w:pPr>
      <w:r w:rsidRPr="000023A5">
        <w:rPr>
          <w:rFonts w:ascii="Times New Roman" w:hAnsi="Times New Roman"/>
          <w:b/>
          <w:color w:val="000000"/>
          <w:sz w:val="24"/>
          <w:szCs w:val="24"/>
          <w:lang w:eastAsia="ru-RU"/>
        </w:rPr>
        <w:t>Контактная информация ГБУ НСО «ЦКО и БТИ».</w:t>
      </w:r>
    </w:p>
    <w:p w:rsidR="000023A5" w:rsidRPr="000023A5" w:rsidRDefault="000023A5" w:rsidP="000023A5">
      <w:pPr>
        <w:shd w:val="clear" w:color="auto" w:fill="FFFFFF"/>
        <w:spacing w:after="0" w:line="240" w:lineRule="auto"/>
        <w:ind w:firstLine="709"/>
        <w:jc w:val="both"/>
        <w:rPr>
          <w:rFonts w:ascii="Times New Roman" w:hAnsi="Times New Roman"/>
          <w:b/>
          <w:color w:val="000000"/>
          <w:sz w:val="24"/>
          <w:szCs w:val="24"/>
          <w:lang w:eastAsia="ru-RU"/>
        </w:rPr>
      </w:pPr>
    </w:p>
    <w:p w:rsidR="000023A5" w:rsidRPr="000023A5" w:rsidRDefault="000023A5" w:rsidP="000023A5">
      <w:pPr>
        <w:spacing w:after="0" w:line="240" w:lineRule="auto"/>
        <w:ind w:firstLine="709"/>
        <w:jc w:val="both"/>
        <w:rPr>
          <w:rFonts w:ascii="Times New Roman" w:hAnsi="Times New Roman"/>
          <w:bCs/>
          <w:sz w:val="24"/>
          <w:szCs w:val="24"/>
          <w:lang w:eastAsia="ru-RU"/>
        </w:rPr>
      </w:pPr>
      <w:r w:rsidRPr="000023A5">
        <w:rPr>
          <w:rFonts w:ascii="Times New Roman" w:hAnsi="Times New Roman"/>
          <w:bCs/>
          <w:sz w:val="24"/>
          <w:szCs w:val="24"/>
          <w:lang w:eastAsia="ru-RU"/>
        </w:rPr>
        <w:t>Контактная информация и иная информация о проведении кадастровой оценки размещены на официальном сайте ГБУ НСО «ЦКО и БТИ» - </w:t>
      </w:r>
      <w:hyperlink r:id="rId16" w:history="1">
        <w:r w:rsidRPr="000023A5">
          <w:rPr>
            <w:rFonts w:ascii="Times New Roman" w:hAnsi="Times New Roman"/>
            <w:bCs/>
            <w:sz w:val="24"/>
            <w:szCs w:val="24"/>
            <w:lang w:eastAsia="ru-RU"/>
          </w:rPr>
          <w:t>noti.ru</w:t>
        </w:r>
      </w:hyperlink>
      <w:r w:rsidRPr="000023A5">
        <w:rPr>
          <w:rFonts w:ascii="Times New Roman" w:hAnsi="Times New Roman"/>
          <w:bCs/>
          <w:sz w:val="24"/>
          <w:szCs w:val="24"/>
          <w:lang w:eastAsia="ru-RU"/>
        </w:rPr>
        <w:t>.</w:t>
      </w:r>
    </w:p>
    <w:p w:rsidR="000023A5" w:rsidRPr="000023A5" w:rsidRDefault="000023A5" w:rsidP="000023A5">
      <w:pPr>
        <w:spacing w:after="0" w:line="240" w:lineRule="auto"/>
        <w:ind w:firstLine="709"/>
        <w:jc w:val="both"/>
        <w:rPr>
          <w:rFonts w:ascii="Times New Roman" w:hAnsi="Times New Roman"/>
          <w:bCs/>
          <w:sz w:val="24"/>
          <w:szCs w:val="24"/>
          <w:lang w:eastAsia="ru-RU"/>
        </w:rPr>
      </w:pPr>
    </w:p>
    <w:p w:rsidR="000023A5" w:rsidRPr="000023A5" w:rsidRDefault="000023A5" w:rsidP="000023A5">
      <w:pPr>
        <w:spacing w:after="0" w:line="240" w:lineRule="auto"/>
        <w:ind w:firstLine="709"/>
        <w:jc w:val="both"/>
        <w:rPr>
          <w:rFonts w:ascii="Times New Roman" w:hAnsi="Times New Roman"/>
          <w:sz w:val="24"/>
          <w:szCs w:val="24"/>
          <w:lang w:val="x-none" w:eastAsia="x-none"/>
        </w:rPr>
      </w:pPr>
      <w:r w:rsidRPr="000023A5">
        <w:rPr>
          <w:rFonts w:ascii="Times New Roman" w:hAnsi="Times New Roman"/>
          <w:sz w:val="24"/>
          <w:szCs w:val="24"/>
          <w:lang w:val="x-none" w:eastAsia="x-none"/>
        </w:rPr>
        <w:t>Обратиться в бюджетное учреждение можно:</w:t>
      </w:r>
    </w:p>
    <w:p w:rsidR="000023A5" w:rsidRPr="000023A5" w:rsidRDefault="000023A5" w:rsidP="000023A5">
      <w:pPr>
        <w:spacing w:after="0" w:line="240" w:lineRule="auto"/>
        <w:ind w:firstLine="709"/>
        <w:jc w:val="both"/>
        <w:rPr>
          <w:rFonts w:ascii="Times New Roman" w:hAnsi="Times New Roman"/>
          <w:sz w:val="24"/>
          <w:szCs w:val="24"/>
          <w:lang w:val="x-none" w:eastAsia="x-none"/>
        </w:rPr>
      </w:pPr>
      <w:r w:rsidRPr="000023A5">
        <w:rPr>
          <w:rFonts w:ascii="Times New Roman" w:hAnsi="Times New Roman"/>
          <w:sz w:val="24"/>
          <w:szCs w:val="24"/>
          <w:lang w:val="x-none" w:eastAsia="x-none"/>
        </w:rPr>
        <w:t>по телефонам: 8 (383) 217-22-04, 8 (383) 221-81-18, 8 (383) 221-35-12;</w:t>
      </w:r>
    </w:p>
    <w:p w:rsidR="000023A5" w:rsidRPr="000023A5" w:rsidRDefault="000023A5" w:rsidP="000023A5">
      <w:pPr>
        <w:spacing w:after="0" w:line="240" w:lineRule="auto"/>
        <w:ind w:firstLine="709"/>
        <w:jc w:val="both"/>
        <w:rPr>
          <w:rFonts w:ascii="Times New Roman" w:hAnsi="Times New Roman"/>
          <w:sz w:val="24"/>
          <w:szCs w:val="24"/>
          <w:lang w:val="x-none" w:eastAsia="x-none"/>
        </w:rPr>
      </w:pPr>
      <w:r w:rsidRPr="000023A5">
        <w:rPr>
          <w:rFonts w:ascii="Times New Roman" w:hAnsi="Times New Roman"/>
          <w:sz w:val="24"/>
          <w:szCs w:val="24"/>
          <w:lang w:val="x-none" w:eastAsia="x-none"/>
        </w:rPr>
        <w:t>почтовым отправлением: ГБУ НСО «ЦКО и БТИ», 630004, Новосибирская область, г. Новосибирск, ул. Сибирская, 15;</w:t>
      </w:r>
    </w:p>
    <w:p w:rsidR="000023A5" w:rsidRDefault="000023A5" w:rsidP="000023A5">
      <w:pPr>
        <w:spacing w:after="0" w:line="240" w:lineRule="auto"/>
        <w:ind w:firstLine="709"/>
        <w:jc w:val="both"/>
        <w:rPr>
          <w:rFonts w:ascii="Times New Roman" w:hAnsi="Times New Roman"/>
          <w:sz w:val="24"/>
          <w:szCs w:val="24"/>
          <w:lang w:eastAsia="x-none"/>
        </w:rPr>
      </w:pPr>
      <w:r w:rsidRPr="000023A5">
        <w:rPr>
          <w:rFonts w:ascii="Times New Roman" w:hAnsi="Times New Roman"/>
          <w:sz w:val="24"/>
          <w:szCs w:val="24"/>
          <w:lang w:val="x-none" w:eastAsia="x-none"/>
        </w:rPr>
        <w:t xml:space="preserve">по электронной почте: </w:t>
      </w:r>
      <w:hyperlink r:id="rId17" w:history="1">
        <w:r w:rsidRPr="000023A5">
          <w:rPr>
            <w:rFonts w:ascii="Times New Roman" w:hAnsi="Times New Roman"/>
            <w:sz w:val="24"/>
            <w:szCs w:val="24"/>
            <w:lang w:val="x-none" w:eastAsia="x-none"/>
          </w:rPr>
          <w:t>kanc@noti.ru</w:t>
        </w:r>
      </w:hyperlink>
      <w:r w:rsidRPr="000023A5">
        <w:rPr>
          <w:rFonts w:ascii="Times New Roman" w:hAnsi="Times New Roman"/>
          <w:sz w:val="24"/>
          <w:szCs w:val="24"/>
          <w:lang w:val="x-none" w:eastAsia="x-none"/>
        </w:rPr>
        <w:t xml:space="preserve">, </w:t>
      </w:r>
      <w:hyperlink r:id="rId18" w:history="1">
        <w:r w:rsidRPr="00807F44">
          <w:rPr>
            <w:rStyle w:val="a5"/>
            <w:rFonts w:ascii="Times New Roman" w:hAnsi="Times New Roman"/>
            <w:sz w:val="24"/>
            <w:szCs w:val="24"/>
            <w:lang w:val="x-none" w:eastAsia="x-none"/>
          </w:rPr>
          <w:t>ocenka@noti.ru</w:t>
        </w:r>
      </w:hyperlink>
      <w:r w:rsidRPr="000023A5">
        <w:rPr>
          <w:rFonts w:ascii="Times New Roman" w:hAnsi="Times New Roman"/>
          <w:sz w:val="24"/>
          <w:szCs w:val="24"/>
          <w:lang w:val="x-none" w:eastAsia="x-none"/>
        </w:rPr>
        <w:t>.</w:t>
      </w:r>
    </w:p>
    <w:p w:rsidR="000023A5" w:rsidRPr="000023A5" w:rsidRDefault="000023A5" w:rsidP="000023A5">
      <w:pPr>
        <w:spacing w:after="0" w:line="240" w:lineRule="auto"/>
        <w:ind w:firstLine="709"/>
        <w:jc w:val="both"/>
        <w:rPr>
          <w:rFonts w:ascii="Times New Roman" w:hAnsi="Times New Roman"/>
          <w:sz w:val="24"/>
          <w:szCs w:val="24"/>
          <w:lang w:eastAsia="x-none"/>
        </w:rPr>
      </w:pPr>
    </w:p>
    <w:p w:rsidR="000023A5" w:rsidRPr="000023A5" w:rsidRDefault="00F674CC" w:rsidP="000023A5">
      <w:pPr>
        <w:autoSpaceDE w:val="0"/>
        <w:autoSpaceDN w:val="0"/>
        <w:adjustRightInd w:val="0"/>
        <w:spacing w:after="0"/>
        <w:ind w:firstLine="709"/>
        <w:jc w:val="center"/>
        <w:rPr>
          <w:rFonts w:ascii="Times New Roman" w:hAnsi="Times New Roman"/>
          <w:b/>
          <w:noProof/>
          <w:sz w:val="24"/>
          <w:szCs w:val="24"/>
        </w:rPr>
      </w:pPr>
      <w:r w:rsidRPr="00F674CC">
        <w:rPr>
          <w:rFonts w:ascii="Times New Roman" w:hAnsi="Times New Roman"/>
          <w:noProof/>
          <w:sz w:val="24"/>
          <w:szCs w:val="24"/>
          <w:lang w:eastAsia="ru-RU"/>
        </w:rPr>
        <w:drawing>
          <wp:inline distT="0" distB="0" distL="0" distR="0" wp14:anchorId="599057D8" wp14:editId="1186D4F6">
            <wp:extent cx="1745615" cy="748030"/>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8" cstate="print">
                      <a:extLst>
                        <a:ext uri="{28A0092B-C50C-407E-A947-70E740481C1C}">
                          <a14:useLocalDpi xmlns:a14="http://schemas.microsoft.com/office/drawing/2010/main" val="0"/>
                        </a:ext>
                      </a:extLst>
                    </a:blip>
                    <a:srcRect l="18520" t="24634" r="12820" b="33795"/>
                    <a:stretch>
                      <a:fillRect/>
                    </a:stretch>
                  </pic:blipFill>
                  <pic:spPr bwMode="auto">
                    <a:xfrm>
                      <a:off x="0" y="0"/>
                      <a:ext cx="1745615" cy="748030"/>
                    </a:xfrm>
                    <a:prstGeom prst="rect">
                      <a:avLst/>
                    </a:prstGeom>
                    <a:noFill/>
                    <a:ln>
                      <a:noFill/>
                    </a:ln>
                  </pic:spPr>
                </pic:pic>
              </a:graphicData>
            </a:graphic>
          </wp:inline>
        </w:drawing>
      </w:r>
      <w:r w:rsidR="000023A5" w:rsidRPr="000023A5">
        <w:rPr>
          <w:rFonts w:ascii="Times New Roman" w:hAnsi="Times New Roman"/>
          <w:b/>
          <w:noProof/>
          <w:sz w:val="24"/>
          <w:szCs w:val="24"/>
        </w:rPr>
        <w:t>Оплата государственной пошлины за лицензирование геодезической и картографической деятельности</w:t>
      </w:r>
    </w:p>
    <w:p w:rsidR="000023A5" w:rsidRPr="000023A5" w:rsidRDefault="000023A5" w:rsidP="000023A5">
      <w:pPr>
        <w:autoSpaceDE w:val="0"/>
        <w:autoSpaceDN w:val="0"/>
        <w:adjustRightInd w:val="0"/>
        <w:spacing w:after="0"/>
        <w:ind w:firstLine="709"/>
        <w:jc w:val="both"/>
        <w:rPr>
          <w:rFonts w:ascii="Times New Roman" w:hAnsi="Times New Roman"/>
          <w:noProof/>
          <w:sz w:val="24"/>
          <w:szCs w:val="24"/>
        </w:rPr>
      </w:pPr>
      <w:r w:rsidRPr="000023A5">
        <w:rPr>
          <w:rFonts w:ascii="Times New Roman" w:hAnsi="Times New Roman"/>
          <w:noProof/>
          <w:sz w:val="24"/>
          <w:szCs w:val="24"/>
        </w:rPr>
        <w:t>Управление Росреестра по Новосибирской области информирует, что с 1 января 2024 по 31 декабря 2029 требуется оплата государственной пошлины за предоставление лицензии на осуществление геодезической и картографической деятельности, внесение изменений в реестр лицензий.</w:t>
      </w:r>
    </w:p>
    <w:p w:rsidR="000023A5" w:rsidRPr="000023A5" w:rsidRDefault="000023A5" w:rsidP="000023A5">
      <w:pPr>
        <w:autoSpaceDE w:val="0"/>
        <w:autoSpaceDN w:val="0"/>
        <w:adjustRightInd w:val="0"/>
        <w:spacing w:after="0"/>
        <w:ind w:firstLine="709"/>
        <w:jc w:val="both"/>
        <w:rPr>
          <w:rFonts w:ascii="Times New Roman" w:hAnsi="Times New Roman"/>
          <w:noProof/>
          <w:sz w:val="24"/>
          <w:szCs w:val="24"/>
        </w:rPr>
      </w:pPr>
      <w:r w:rsidRPr="000023A5">
        <w:rPr>
          <w:rFonts w:ascii="Times New Roman" w:hAnsi="Times New Roman"/>
          <w:noProof/>
          <w:sz w:val="24"/>
          <w:szCs w:val="24"/>
        </w:rPr>
        <w:t>Размеры государственных пошлин установлены статьей 333.33 Налогового кодекса Российской Федерации и составляют:</w:t>
      </w:r>
    </w:p>
    <w:p w:rsidR="000023A5" w:rsidRPr="000023A5" w:rsidRDefault="000023A5" w:rsidP="000023A5">
      <w:pPr>
        <w:autoSpaceDE w:val="0"/>
        <w:autoSpaceDN w:val="0"/>
        <w:adjustRightInd w:val="0"/>
        <w:spacing w:after="0"/>
        <w:ind w:firstLine="709"/>
        <w:jc w:val="both"/>
        <w:rPr>
          <w:rFonts w:ascii="Times New Roman" w:hAnsi="Times New Roman"/>
          <w:noProof/>
          <w:sz w:val="24"/>
          <w:szCs w:val="24"/>
        </w:rPr>
      </w:pPr>
      <w:r w:rsidRPr="000023A5">
        <w:rPr>
          <w:rFonts w:ascii="Times New Roman" w:hAnsi="Times New Roman"/>
          <w:noProof/>
          <w:sz w:val="24"/>
          <w:szCs w:val="24"/>
        </w:rPr>
        <w:t>- 7 500 рублей за предоставление лицензии;</w:t>
      </w:r>
    </w:p>
    <w:p w:rsidR="000023A5" w:rsidRPr="000023A5" w:rsidRDefault="000023A5" w:rsidP="000023A5">
      <w:pPr>
        <w:autoSpaceDE w:val="0"/>
        <w:autoSpaceDN w:val="0"/>
        <w:adjustRightInd w:val="0"/>
        <w:spacing w:after="0"/>
        <w:ind w:firstLine="709"/>
        <w:jc w:val="both"/>
        <w:rPr>
          <w:rFonts w:ascii="Times New Roman" w:hAnsi="Times New Roman"/>
          <w:noProof/>
          <w:sz w:val="24"/>
          <w:szCs w:val="24"/>
        </w:rPr>
      </w:pPr>
      <w:r w:rsidRPr="000023A5">
        <w:rPr>
          <w:rFonts w:ascii="Times New Roman" w:hAnsi="Times New Roman"/>
          <w:noProof/>
          <w:sz w:val="24"/>
          <w:szCs w:val="24"/>
        </w:rPr>
        <w:t>- 3 500 рублей за внесение изменений в реестр лицензий на основании заявления о внесении изменений в реестр лицензий, связанное с внесением дополнений в сведения об адресах мест осуществления лицензируемого вида деятельности, о выполняемых работах в составе лицензируемого вида деятельности;</w:t>
      </w:r>
    </w:p>
    <w:p w:rsidR="000023A5" w:rsidRPr="000023A5" w:rsidRDefault="000023A5" w:rsidP="000023A5">
      <w:pPr>
        <w:autoSpaceDE w:val="0"/>
        <w:autoSpaceDN w:val="0"/>
        <w:adjustRightInd w:val="0"/>
        <w:spacing w:after="0"/>
        <w:ind w:firstLine="709"/>
        <w:jc w:val="both"/>
        <w:rPr>
          <w:rFonts w:ascii="Times New Roman" w:hAnsi="Times New Roman"/>
          <w:noProof/>
          <w:sz w:val="24"/>
          <w:szCs w:val="24"/>
        </w:rPr>
      </w:pPr>
      <w:r w:rsidRPr="000023A5">
        <w:rPr>
          <w:rFonts w:ascii="Times New Roman" w:hAnsi="Times New Roman"/>
          <w:noProof/>
          <w:sz w:val="24"/>
          <w:szCs w:val="24"/>
        </w:rPr>
        <w:lastRenderedPageBreak/>
        <w:t>- 750 рублей за внесение изменений в реестр лицензий на основании заявления о внесении изменений в реестр лицензий в случае необходимости исключения из реестра лицензий адреса (адресов) места осуществления лицензируемого вида деятельности, либо исключения вида (видов) работ, составляющих лицензируемый вид деятельности.</w:t>
      </w:r>
    </w:p>
    <w:p w:rsidR="000023A5" w:rsidRPr="000023A5" w:rsidRDefault="000023A5" w:rsidP="000023A5">
      <w:pPr>
        <w:autoSpaceDE w:val="0"/>
        <w:autoSpaceDN w:val="0"/>
        <w:adjustRightInd w:val="0"/>
        <w:spacing w:after="0"/>
        <w:rPr>
          <w:rFonts w:ascii="Times New Roman" w:hAnsi="Times New Roman"/>
          <w:b/>
          <w:noProof/>
          <w:sz w:val="24"/>
          <w:szCs w:val="24"/>
        </w:rPr>
      </w:pPr>
      <w:r>
        <w:rPr>
          <w:rFonts w:cs="Calibri"/>
          <w:noProof/>
        </w:rPr>
        <w:t xml:space="preserve">           </w:t>
      </w:r>
      <w:r w:rsidR="00F674CC" w:rsidRPr="00F674CC">
        <w:rPr>
          <w:rFonts w:ascii="Times New Roman" w:hAnsi="Times New Roman"/>
          <w:noProof/>
          <w:sz w:val="24"/>
          <w:szCs w:val="24"/>
          <w:lang w:eastAsia="ru-RU"/>
        </w:rPr>
        <w:drawing>
          <wp:inline distT="0" distB="0" distL="0" distR="0" wp14:anchorId="599057D8" wp14:editId="1186D4F6">
            <wp:extent cx="1745615" cy="748030"/>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8" cstate="print">
                      <a:extLst>
                        <a:ext uri="{28A0092B-C50C-407E-A947-70E740481C1C}">
                          <a14:useLocalDpi xmlns:a14="http://schemas.microsoft.com/office/drawing/2010/main" val="0"/>
                        </a:ext>
                      </a:extLst>
                    </a:blip>
                    <a:srcRect l="18520" t="24634" r="12820" b="33795"/>
                    <a:stretch>
                      <a:fillRect/>
                    </a:stretch>
                  </pic:blipFill>
                  <pic:spPr bwMode="auto">
                    <a:xfrm>
                      <a:off x="0" y="0"/>
                      <a:ext cx="1745615" cy="748030"/>
                    </a:xfrm>
                    <a:prstGeom prst="rect">
                      <a:avLst/>
                    </a:prstGeom>
                    <a:noFill/>
                    <a:ln>
                      <a:noFill/>
                    </a:ln>
                  </pic:spPr>
                </pic:pic>
              </a:graphicData>
            </a:graphic>
          </wp:inline>
        </w:drawing>
      </w:r>
      <w:r>
        <w:rPr>
          <w:rFonts w:cs="Calibri"/>
          <w:noProof/>
        </w:rPr>
        <w:t xml:space="preserve">                                                  </w:t>
      </w:r>
      <w:r w:rsidRPr="000023A5">
        <w:rPr>
          <w:rFonts w:ascii="Times New Roman" w:hAnsi="Times New Roman"/>
          <w:b/>
          <w:noProof/>
          <w:sz w:val="24"/>
          <w:szCs w:val="24"/>
        </w:rPr>
        <w:t>Час Росреестра - в МФЦ:</w:t>
      </w:r>
    </w:p>
    <w:p w:rsidR="000023A5" w:rsidRPr="000023A5" w:rsidRDefault="000023A5" w:rsidP="000023A5">
      <w:pPr>
        <w:autoSpaceDE w:val="0"/>
        <w:autoSpaceDN w:val="0"/>
        <w:adjustRightInd w:val="0"/>
        <w:spacing w:after="0"/>
        <w:ind w:firstLine="709"/>
        <w:jc w:val="center"/>
        <w:rPr>
          <w:rFonts w:ascii="Times New Roman" w:hAnsi="Times New Roman"/>
          <w:b/>
          <w:noProof/>
          <w:sz w:val="24"/>
          <w:szCs w:val="24"/>
        </w:rPr>
      </w:pPr>
      <w:r w:rsidRPr="000023A5">
        <w:rPr>
          <w:rFonts w:ascii="Times New Roman" w:hAnsi="Times New Roman"/>
          <w:b/>
          <w:noProof/>
          <w:sz w:val="24"/>
          <w:szCs w:val="24"/>
        </w:rPr>
        <w:t>специалисты Росреестра отвечают на вопросы заявителей</w:t>
      </w:r>
    </w:p>
    <w:p w:rsidR="000023A5" w:rsidRPr="000023A5" w:rsidRDefault="000023A5" w:rsidP="000023A5">
      <w:pPr>
        <w:autoSpaceDE w:val="0"/>
        <w:autoSpaceDN w:val="0"/>
        <w:adjustRightInd w:val="0"/>
        <w:spacing w:after="0"/>
        <w:ind w:firstLine="709"/>
        <w:jc w:val="center"/>
        <w:rPr>
          <w:rFonts w:ascii="Times New Roman" w:hAnsi="Times New Roman"/>
          <w:b/>
          <w:noProof/>
          <w:sz w:val="24"/>
          <w:szCs w:val="24"/>
        </w:rPr>
      </w:pPr>
    </w:p>
    <w:p w:rsidR="000023A5" w:rsidRPr="000023A5" w:rsidRDefault="000023A5" w:rsidP="000023A5">
      <w:pPr>
        <w:autoSpaceDE w:val="0"/>
        <w:autoSpaceDN w:val="0"/>
        <w:adjustRightInd w:val="0"/>
        <w:spacing w:after="0"/>
        <w:ind w:firstLine="709"/>
        <w:jc w:val="both"/>
        <w:rPr>
          <w:rFonts w:ascii="Times New Roman" w:hAnsi="Times New Roman"/>
          <w:noProof/>
          <w:sz w:val="24"/>
          <w:szCs w:val="24"/>
        </w:rPr>
      </w:pPr>
      <w:r w:rsidRPr="000023A5">
        <w:rPr>
          <w:rFonts w:ascii="Times New Roman" w:hAnsi="Times New Roman"/>
          <w:noProof/>
          <w:sz w:val="24"/>
          <w:szCs w:val="24"/>
        </w:rPr>
        <w:t>8 февраля 2024 года с 14:00 до 15:00 Росреестром совместно с МФЦ бесплатно проводятся консультации:</w:t>
      </w:r>
    </w:p>
    <w:p w:rsidR="000023A5" w:rsidRPr="000023A5" w:rsidRDefault="000023A5" w:rsidP="000023A5">
      <w:pPr>
        <w:autoSpaceDE w:val="0"/>
        <w:autoSpaceDN w:val="0"/>
        <w:adjustRightInd w:val="0"/>
        <w:spacing w:after="0"/>
        <w:ind w:firstLine="709"/>
        <w:jc w:val="both"/>
        <w:rPr>
          <w:rFonts w:ascii="Times New Roman" w:hAnsi="Times New Roman"/>
          <w:noProof/>
          <w:sz w:val="24"/>
          <w:szCs w:val="24"/>
        </w:rPr>
      </w:pPr>
      <w:r w:rsidRPr="000023A5">
        <w:rPr>
          <w:rFonts w:ascii="Times New Roman" w:hAnsi="Times New Roman"/>
          <w:noProof/>
          <w:sz w:val="24"/>
          <w:szCs w:val="24"/>
        </w:rPr>
        <w:t>- г. Новосибирск, МФЦ «Зыряновский», ул. Зыряновская, 63</w:t>
      </w:r>
    </w:p>
    <w:p w:rsidR="000023A5" w:rsidRPr="000023A5" w:rsidRDefault="000023A5" w:rsidP="000023A5">
      <w:pPr>
        <w:autoSpaceDE w:val="0"/>
        <w:autoSpaceDN w:val="0"/>
        <w:adjustRightInd w:val="0"/>
        <w:spacing w:after="0"/>
        <w:ind w:firstLine="709"/>
        <w:jc w:val="both"/>
        <w:rPr>
          <w:rFonts w:ascii="Times New Roman" w:hAnsi="Times New Roman"/>
          <w:noProof/>
          <w:sz w:val="24"/>
          <w:szCs w:val="24"/>
        </w:rPr>
      </w:pPr>
      <w:r w:rsidRPr="000023A5">
        <w:rPr>
          <w:rFonts w:ascii="Times New Roman" w:hAnsi="Times New Roman"/>
          <w:noProof/>
          <w:sz w:val="24"/>
          <w:szCs w:val="24"/>
        </w:rPr>
        <w:t>- г. Татарск, МФЦ Татарского района, ул. Ленина, 80.</w:t>
      </w:r>
    </w:p>
    <w:p w:rsidR="000023A5" w:rsidRPr="000023A5" w:rsidRDefault="000023A5" w:rsidP="000023A5">
      <w:pPr>
        <w:autoSpaceDE w:val="0"/>
        <w:autoSpaceDN w:val="0"/>
        <w:adjustRightInd w:val="0"/>
        <w:spacing w:after="0"/>
        <w:ind w:firstLine="709"/>
        <w:jc w:val="both"/>
        <w:rPr>
          <w:rFonts w:ascii="Times New Roman" w:hAnsi="Times New Roman"/>
          <w:noProof/>
          <w:sz w:val="24"/>
          <w:szCs w:val="24"/>
        </w:rPr>
      </w:pPr>
      <w:r w:rsidRPr="000023A5">
        <w:rPr>
          <w:rFonts w:ascii="Times New Roman" w:hAnsi="Times New Roman"/>
          <w:noProof/>
          <w:sz w:val="24"/>
          <w:szCs w:val="24"/>
        </w:rPr>
        <w:t>«Час Росреестра в МФЦ» - консультации специалистов регионального Росреестра, которые проводятся каждый четверг с 14:00 до 15:00 в филиалах МФЦ.</w:t>
      </w:r>
    </w:p>
    <w:p w:rsidR="000023A5" w:rsidRPr="000023A5" w:rsidRDefault="000023A5" w:rsidP="000023A5">
      <w:pPr>
        <w:autoSpaceDE w:val="0"/>
        <w:autoSpaceDN w:val="0"/>
        <w:adjustRightInd w:val="0"/>
        <w:spacing w:after="0"/>
        <w:ind w:firstLine="709"/>
        <w:jc w:val="both"/>
        <w:rPr>
          <w:rFonts w:ascii="Times New Roman" w:hAnsi="Times New Roman"/>
          <w:noProof/>
          <w:sz w:val="24"/>
          <w:szCs w:val="24"/>
        </w:rPr>
      </w:pPr>
      <w:r w:rsidRPr="000023A5">
        <w:rPr>
          <w:rFonts w:ascii="Times New Roman" w:hAnsi="Times New Roman"/>
          <w:noProof/>
          <w:sz w:val="24"/>
          <w:szCs w:val="24"/>
        </w:rPr>
        <w:t>Справочная  МФЦ:  052, www.mfc-nso.ru</w:t>
      </w:r>
    </w:p>
    <w:p w:rsidR="000023A5" w:rsidRPr="000023A5" w:rsidRDefault="000023A5" w:rsidP="000023A5">
      <w:pPr>
        <w:autoSpaceDE w:val="0"/>
        <w:autoSpaceDN w:val="0"/>
        <w:adjustRightInd w:val="0"/>
        <w:spacing w:after="0"/>
        <w:ind w:firstLine="709"/>
        <w:jc w:val="both"/>
        <w:rPr>
          <w:rFonts w:ascii="Times New Roman" w:hAnsi="Times New Roman"/>
          <w:noProof/>
          <w:sz w:val="24"/>
          <w:szCs w:val="24"/>
        </w:rPr>
      </w:pPr>
      <w:r w:rsidRPr="000023A5">
        <w:rPr>
          <w:rFonts w:ascii="Times New Roman" w:hAnsi="Times New Roman"/>
          <w:noProof/>
          <w:sz w:val="24"/>
          <w:szCs w:val="24"/>
        </w:rPr>
        <w:t>Справочная Росреестра: 8 800 100 34 34.</w:t>
      </w:r>
    </w:p>
    <w:p w:rsidR="000023A5" w:rsidRDefault="00F674CC" w:rsidP="000023A5">
      <w:pPr>
        <w:pStyle w:val="a6"/>
        <w:spacing w:before="0" w:beforeAutospacing="0" w:after="0" w:afterAutospacing="0"/>
        <w:ind w:firstLine="720"/>
        <w:jc w:val="both"/>
        <w:rPr>
          <w:rStyle w:val="apple-converted-space"/>
          <w:rFonts w:ascii="Segoe UI" w:hAnsi="Segoe UI" w:cs="Segoe UI"/>
          <w:color w:val="000000"/>
          <w:sz w:val="28"/>
          <w:szCs w:val="28"/>
        </w:rPr>
      </w:pPr>
      <w:r w:rsidRPr="00F674CC">
        <w:rPr>
          <w:noProof/>
        </w:rPr>
        <w:drawing>
          <wp:inline distT="0" distB="0" distL="0" distR="0" wp14:anchorId="599057D8" wp14:editId="1186D4F6">
            <wp:extent cx="1745615" cy="748030"/>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8" cstate="print">
                      <a:extLst>
                        <a:ext uri="{28A0092B-C50C-407E-A947-70E740481C1C}">
                          <a14:useLocalDpi xmlns:a14="http://schemas.microsoft.com/office/drawing/2010/main" val="0"/>
                        </a:ext>
                      </a:extLst>
                    </a:blip>
                    <a:srcRect l="18520" t="24634" r="12820" b="33795"/>
                    <a:stretch>
                      <a:fillRect/>
                    </a:stretch>
                  </pic:blipFill>
                  <pic:spPr bwMode="auto">
                    <a:xfrm>
                      <a:off x="0" y="0"/>
                      <a:ext cx="1745615" cy="748030"/>
                    </a:xfrm>
                    <a:prstGeom prst="rect">
                      <a:avLst/>
                    </a:prstGeom>
                    <a:noFill/>
                    <a:ln>
                      <a:noFill/>
                    </a:ln>
                  </pic:spPr>
                </pic:pic>
              </a:graphicData>
            </a:graphic>
          </wp:inline>
        </w:drawing>
      </w:r>
    </w:p>
    <w:p w:rsidR="000023A5" w:rsidRDefault="000023A5" w:rsidP="000023A5">
      <w:pPr>
        <w:autoSpaceDE w:val="0"/>
        <w:autoSpaceDN w:val="0"/>
        <w:adjustRightInd w:val="0"/>
        <w:spacing w:after="0"/>
        <w:ind w:firstLine="709"/>
        <w:jc w:val="center"/>
        <w:rPr>
          <w:rFonts w:ascii="Times New Roman" w:hAnsi="Times New Roman"/>
          <w:b/>
          <w:noProof/>
          <w:sz w:val="24"/>
          <w:szCs w:val="24"/>
        </w:rPr>
      </w:pPr>
      <w:r w:rsidRPr="000023A5">
        <w:rPr>
          <w:rFonts w:ascii="Times New Roman" w:hAnsi="Times New Roman"/>
          <w:b/>
          <w:noProof/>
          <w:sz w:val="24"/>
          <w:szCs w:val="24"/>
        </w:rPr>
        <w:t>На сайте Росреестра появилась возможность проверить свой  земельный участок на наличие нарушений земельного законодательства</w:t>
      </w:r>
      <w:r>
        <w:rPr>
          <w:rFonts w:ascii="Times New Roman" w:hAnsi="Times New Roman"/>
          <w:b/>
          <w:noProof/>
          <w:sz w:val="24"/>
          <w:szCs w:val="24"/>
        </w:rPr>
        <w:t xml:space="preserve"> </w:t>
      </w:r>
    </w:p>
    <w:p w:rsidR="000023A5" w:rsidRPr="000023A5" w:rsidRDefault="000023A5" w:rsidP="000023A5">
      <w:pPr>
        <w:autoSpaceDE w:val="0"/>
        <w:autoSpaceDN w:val="0"/>
        <w:adjustRightInd w:val="0"/>
        <w:spacing w:after="0"/>
        <w:ind w:firstLine="709"/>
        <w:jc w:val="center"/>
        <w:rPr>
          <w:rFonts w:ascii="Times New Roman" w:hAnsi="Times New Roman"/>
          <w:b/>
          <w:noProof/>
          <w:sz w:val="24"/>
          <w:szCs w:val="24"/>
        </w:rPr>
      </w:pPr>
    </w:p>
    <w:p w:rsidR="000023A5" w:rsidRPr="000023A5" w:rsidRDefault="000023A5" w:rsidP="000023A5">
      <w:pPr>
        <w:autoSpaceDE w:val="0"/>
        <w:autoSpaceDN w:val="0"/>
        <w:adjustRightInd w:val="0"/>
        <w:spacing w:after="0"/>
        <w:ind w:firstLine="709"/>
        <w:jc w:val="both"/>
        <w:rPr>
          <w:rFonts w:ascii="Times New Roman" w:hAnsi="Times New Roman"/>
          <w:noProof/>
          <w:sz w:val="24"/>
          <w:szCs w:val="24"/>
        </w:rPr>
      </w:pPr>
      <w:r w:rsidRPr="000023A5">
        <w:rPr>
          <w:rFonts w:ascii="Times New Roman" w:hAnsi="Times New Roman"/>
          <w:noProof/>
          <w:sz w:val="24"/>
          <w:szCs w:val="24"/>
        </w:rPr>
        <w:t>Управление Росреестра по Новосибирской  области информирует о том, что на сайте ведомства реализован сервис по самостоятельной оценке соблюдения требований земельного законодательства, предназначенный для правообладателей земельных участков и землепользователей.</w:t>
      </w:r>
    </w:p>
    <w:p w:rsidR="000023A5" w:rsidRPr="000023A5" w:rsidRDefault="000023A5" w:rsidP="000023A5">
      <w:pPr>
        <w:autoSpaceDE w:val="0"/>
        <w:autoSpaceDN w:val="0"/>
        <w:adjustRightInd w:val="0"/>
        <w:spacing w:after="0"/>
        <w:ind w:firstLine="709"/>
        <w:jc w:val="both"/>
        <w:rPr>
          <w:rFonts w:ascii="Times New Roman" w:hAnsi="Times New Roman"/>
          <w:noProof/>
          <w:sz w:val="24"/>
          <w:szCs w:val="24"/>
        </w:rPr>
      </w:pPr>
      <w:r w:rsidRPr="000023A5">
        <w:rPr>
          <w:rFonts w:ascii="Times New Roman" w:hAnsi="Times New Roman"/>
          <w:noProof/>
          <w:sz w:val="24"/>
          <w:szCs w:val="24"/>
        </w:rPr>
        <w:t xml:space="preserve">Чтобы воспользоваться данным сервисом, необходимо перейти на официальном сайте </w:t>
      </w:r>
      <w:hyperlink r:id="rId19" w:history="1">
        <w:r w:rsidRPr="000023A5">
          <w:rPr>
            <w:rStyle w:val="a5"/>
            <w:rFonts w:ascii="Times New Roman" w:hAnsi="Times New Roman"/>
            <w:noProof/>
            <w:sz w:val="24"/>
            <w:szCs w:val="24"/>
          </w:rPr>
          <w:t>Росреестра</w:t>
        </w:r>
      </w:hyperlink>
      <w:r w:rsidRPr="000023A5">
        <w:rPr>
          <w:rFonts w:ascii="Times New Roman" w:hAnsi="Times New Roman"/>
          <w:noProof/>
          <w:sz w:val="24"/>
          <w:szCs w:val="24"/>
        </w:rPr>
        <w:t xml:space="preserve"> в подраздел «Деятельность» - «Государственный земельный надзор» и ввести кадастровый номер своего земельного участка.</w:t>
      </w:r>
    </w:p>
    <w:p w:rsidR="000023A5" w:rsidRPr="00F674CC" w:rsidRDefault="000023A5" w:rsidP="000023A5">
      <w:pPr>
        <w:autoSpaceDE w:val="0"/>
        <w:autoSpaceDN w:val="0"/>
        <w:adjustRightInd w:val="0"/>
        <w:spacing w:after="0"/>
        <w:ind w:firstLine="709"/>
        <w:jc w:val="both"/>
        <w:rPr>
          <w:rFonts w:ascii="Times New Roman" w:hAnsi="Times New Roman"/>
          <w:noProof/>
          <w:sz w:val="24"/>
          <w:szCs w:val="24"/>
        </w:rPr>
      </w:pPr>
      <w:r w:rsidRPr="000023A5">
        <w:rPr>
          <w:rFonts w:ascii="Times New Roman" w:hAnsi="Times New Roman"/>
          <w:noProof/>
          <w:sz w:val="24"/>
          <w:szCs w:val="24"/>
        </w:rPr>
        <w:t>Далее, ответив на простые и понятные вопросы, каждый землепользователь сможет узнать, является ли он потенциальным нарушителем земельного законодательства. В случае выявления нарушений с помощью сервиса респонденту будет предложено</w:t>
      </w:r>
      <w:r>
        <w:rPr>
          <w:rFonts w:ascii="Segoe UI" w:hAnsi="Segoe UI" w:cs="Segoe UI"/>
          <w:noProof/>
          <w:sz w:val="28"/>
          <w:szCs w:val="28"/>
        </w:rPr>
        <w:t xml:space="preserve"> </w:t>
      </w:r>
      <w:r w:rsidRPr="00F674CC">
        <w:rPr>
          <w:rFonts w:ascii="Times New Roman" w:hAnsi="Times New Roman"/>
          <w:noProof/>
          <w:sz w:val="24"/>
          <w:szCs w:val="24"/>
        </w:rPr>
        <w:t>обратиться за их устранением.</w:t>
      </w:r>
    </w:p>
    <w:p w:rsidR="00F674CC" w:rsidRPr="00F674CC" w:rsidRDefault="00F674CC" w:rsidP="00F674CC">
      <w:pPr>
        <w:rPr>
          <w:rFonts w:ascii="Times New Roman" w:hAnsi="Times New Roman"/>
          <w:noProof/>
          <w:sz w:val="24"/>
          <w:szCs w:val="24"/>
        </w:rPr>
      </w:pPr>
      <w:r w:rsidRPr="00F674CC">
        <w:rPr>
          <w:rFonts w:ascii="Times New Roman" w:hAnsi="Times New Roman"/>
          <w:noProof/>
          <w:sz w:val="24"/>
          <w:szCs w:val="24"/>
          <w:lang w:eastAsia="ru-RU"/>
        </w:rPr>
        <w:drawing>
          <wp:inline distT="0" distB="0" distL="0" distR="0" wp14:anchorId="59120F5E" wp14:editId="24E45DF8">
            <wp:extent cx="1745615" cy="74803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8" cstate="print">
                      <a:extLst>
                        <a:ext uri="{28A0092B-C50C-407E-A947-70E740481C1C}">
                          <a14:useLocalDpi xmlns:a14="http://schemas.microsoft.com/office/drawing/2010/main" val="0"/>
                        </a:ext>
                      </a:extLst>
                    </a:blip>
                    <a:srcRect l="18520" t="24634" r="12820" b="33795"/>
                    <a:stretch>
                      <a:fillRect/>
                    </a:stretch>
                  </pic:blipFill>
                  <pic:spPr bwMode="auto">
                    <a:xfrm>
                      <a:off x="0" y="0"/>
                      <a:ext cx="1745615" cy="748030"/>
                    </a:xfrm>
                    <a:prstGeom prst="rect">
                      <a:avLst/>
                    </a:prstGeom>
                    <a:noFill/>
                    <a:ln>
                      <a:noFill/>
                    </a:ln>
                  </pic:spPr>
                </pic:pic>
              </a:graphicData>
            </a:graphic>
          </wp:inline>
        </w:drawing>
      </w:r>
    </w:p>
    <w:p w:rsidR="00F674CC" w:rsidRPr="00F674CC" w:rsidRDefault="00F674CC" w:rsidP="00F674CC">
      <w:pPr>
        <w:autoSpaceDE w:val="0"/>
        <w:autoSpaceDN w:val="0"/>
        <w:adjustRightInd w:val="0"/>
        <w:spacing w:after="0"/>
        <w:ind w:firstLine="709"/>
        <w:jc w:val="center"/>
        <w:rPr>
          <w:rFonts w:ascii="Times New Roman" w:hAnsi="Times New Roman"/>
          <w:noProof/>
          <w:sz w:val="24"/>
          <w:szCs w:val="24"/>
        </w:rPr>
      </w:pPr>
      <w:r w:rsidRPr="00F674CC">
        <w:rPr>
          <w:rFonts w:ascii="Times New Roman" w:hAnsi="Times New Roman"/>
          <w:b/>
          <w:noProof/>
          <w:sz w:val="24"/>
          <w:szCs w:val="24"/>
        </w:rPr>
        <w:t>Ранее возникшие права на земельные участки</w:t>
      </w:r>
    </w:p>
    <w:p w:rsidR="00F674CC" w:rsidRPr="00F674CC" w:rsidRDefault="00F674CC" w:rsidP="00F674CC">
      <w:pPr>
        <w:pStyle w:val="a6"/>
        <w:spacing w:before="0" w:beforeAutospacing="0" w:after="0" w:afterAutospacing="0"/>
        <w:ind w:firstLine="720"/>
        <w:jc w:val="both"/>
        <w:rPr>
          <w:rStyle w:val="apple-converted-space"/>
          <w:color w:val="000000"/>
        </w:rPr>
      </w:pPr>
    </w:p>
    <w:p w:rsidR="00F674CC" w:rsidRPr="00F674CC" w:rsidRDefault="00F674CC" w:rsidP="00F674CC">
      <w:pPr>
        <w:autoSpaceDE w:val="0"/>
        <w:autoSpaceDN w:val="0"/>
        <w:adjustRightInd w:val="0"/>
        <w:spacing w:after="0" w:line="240" w:lineRule="auto"/>
        <w:ind w:firstLine="708"/>
        <w:jc w:val="both"/>
        <w:rPr>
          <w:rFonts w:ascii="Times New Roman" w:hAnsi="Times New Roman"/>
          <w:sz w:val="24"/>
          <w:szCs w:val="24"/>
          <w:lang w:eastAsia="ru-RU"/>
        </w:rPr>
      </w:pPr>
      <w:r w:rsidRPr="00F674CC">
        <w:rPr>
          <w:rFonts w:ascii="Times New Roman" w:hAnsi="Times New Roman"/>
          <w:sz w:val="24"/>
          <w:szCs w:val="24"/>
          <w:lang w:eastAsia="ru-RU"/>
        </w:rPr>
        <w:t>Ранее возникшие права на земельные участки - это права, которые возникли до вступления в силу действующего земельного законодательства.  Такие права могут включать в себя право собственности, право пользования или аренды земельного участка.</w:t>
      </w:r>
    </w:p>
    <w:p w:rsidR="00F674CC" w:rsidRPr="00F674CC" w:rsidRDefault="00F674CC" w:rsidP="00F674CC">
      <w:pPr>
        <w:autoSpaceDE w:val="0"/>
        <w:autoSpaceDN w:val="0"/>
        <w:adjustRightInd w:val="0"/>
        <w:spacing w:after="0" w:line="240" w:lineRule="auto"/>
        <w:ind w:firstLine="708"/>
        <w:jc w:val="both"/>
        <w:rPr>
          <w:rFonts w:ascii="Times New Roman" w:hAnsi="Times New Roman"/>
          <w:sz w:val="24"/>
          <w:szCs w:val="24"/>
          <w:lang w:eastAsia="ru-RU"/>
        </w:rPr>
      </w:pPr>
      <w:r w:rsidRPr="00F674CC">
        <w:rPr>
          <w:rFonts w:ascii="Times New Roman" w:hAnsi="Times New Roman"/>
          <w:sz w:val="24"/>
          <w:szCs w:val="24"/>
          <w:lang w:eastAsia="ru-RU"/>
        </w:rPr>
        <w:lastRenderedPageBreak/>
        <w:t xml:space="preserve">Проверить, внесены ли в Единый государственный реестр недвижимости сведения о принадлежащих вам объектах и правах на них, можно через электронные сервисы на сайте </w:t>
      </w:r>
      <w:proofErr w:type="spellStart"/>
      <w:r w:rsidRPr="00F674CC">
        <w:rPr>
          <w:rFonts w:ascii="Times New Roman" w:hAnsi="Times New Roman"/>
          <w:sz w:val="24"/>
          <w:szCs w:val="24"/>
          <w:lang w:eastAsia="ru-RU"/>
        </w:rPr>
        <w:t>Росреестра</w:t>
      </w:r>
      <w:proofErr w:type="spellEnd"/>
      <w:r w:rsidRPr="00F674CC">
        <w:rPr>
          <w:rFonts w:ascii="Times New Roman" w:hAnsi="Times New Roman"/>
          <w:sz w:val="24"/>
          <w:szCs w:val="24"/>
          <w:lang w:eastAsia="ru-RU"/>
        </w:rPr>
        <w:t xml:space="preserve"> (в Личном кабинете или в разделе «Справочная информация по объектам недвижимости в режиме </w:t>
      </w:r>
      <w:proofErr w:type="spellStart"/>
      <w:r w:rsidRPr="00F674CC">
        <w:rPr>
          <w:rFonts w:ascii="Times New Roman" w:hAnsi="Times New Roman"/>
          <w:sz w:val="24"/>
          <w:szCs w:val="24"/>
          <w:lang w:eastAsia="ru-RU"/>
        </w:rPr>
        <w:t>on-line</w:t>
      </w:r>
      <w:proofErr w:type="spellEnd"/>
      <w:r w:rsidRPr="00F674CC">
        <w:rPr>
          <w:rFonts w:ascii="Times New Roman" w:hAnsi="Times New Roman"/>
          <w:sz w:val="24"/>
          <w:szCs w:val="24"/>
          <w:lang w:eastAsia="ru-RU"/>
        </w:rPr>
        <w:t>»), с помощью Единого портала государственных и муниципальных услуг. Также можно обратиться в МФЦ с запросом о выдаче информации в виде выписки из Единого государственного реестра недвижимости.</w:t>
      </w:r>
    </w:p>
    <w:p w:rsidR="00F674CC" w:rsidRPr="00F674CC" w:rsidRDefault="00F674CC" w:rsidP="00F674CC">
      <w:pPr>
        <w:autoSpaceDE w:val="0"/>
        <w:autoSpaceDN w:val="0"/>
        <w:adjustRightInd w:val="0"/>
        <w:spacing w:after="0" w:line="240" w:lineRule="auto"/>
        <w:ind w:firstLine="708"/>
        <w:jc w:val="both"/>
        <w:rPr>
          <w:rFonts w:ascii="Times New Roman" w:hAnsi="Times New Roman"/>
          <w:sz w:val="24"/>
          <w:szCs w:val="24"/>
          <w:lang w:eastAsia="ru-RU"/>
        </w:rPr>
      </w:pPr>
      <w:r w:rsidRPr="00F674CC">
        <w:rPr>
          <w:rFonts w:ascii="Times New Roman" w:hAnsi="Times New Roman"/>
          <w:sz w:val="24"/>
          <w:szCs w:val="24"/>
          <w:lang w:eastAsia="ru-RU"/>
        </w:rPr>
        <w:t>В процессе оформления прав на земельные участки возникают определенные проблемы, связанные с ранее возникшими правами, их подтверждением и регистрацией.</w:t>
      </w:r>
    </w:p>
    <w:p w:rsidR="00F674CC" w:rsidRPr="00F674CC" w:rsidRDefault="00F674CC" w:rsidP="00F674CC">
      <w:pPr>
        <w:autoSpaceDE w:val="0"/>
        <w:autoSpaceDN w:val="0"/>
        <w:adjustRightInd w:val="0"/>
        <w:spacing w:after="0" w:line="240" w:lineRule="auto"/>
        <w:ind w:firstLine="708"/>
        <w:jc w:val="both"/>
        <w:rPr>
          <w:rFonts w:ascii="Times New Roman" w:hAnsi="Times New Roman"/>
          <w:sz w:val="24"/>
          <w:szCs w:val="24"/>
          <w:lang w:eastAsia="ru-RU"/>
        </w:rPr>
      </w:pPr>
      <w:r w:rsidRPr="00F674CC">
        <w:rPr>
          <w:rFonts w:ascii="Times New Roman" w:hAnsi="Times New Roman"/>
          <w:sz w:val="24"/>
          <w:szCs w:val="24"/>
          <w:lang w:eastAsia="ru-RU"/>
        </w:rPr>
        <w:t>Например, отсутствие документов, подтверждающих права на земельные участки. Иногда у пользователей земельных участков отсутствуют документы, подтверждающие возникновение прав на землю. Это может быть связано с различными причинами, например, утратой или порчей документов в результате стихийных бедствий или пожаров, а также с тем, что документы не были оформлены в соответствии с действующим на тот момент законодательством.</w:t>
      </w:r>
    </w:p>
    <w:p w:rsidR="00F674CC" w:rsidRPr="00F674CC" w:rsidRDefault="00F674CC" w:rsidP="00F674CC">
      <w:pPr>
        <w:autoSpaceDE w:val="0"/>
        <w:autoSpaceDN w:val="0"/>
        <w:adjustRightInd w:val="0"/>
        <w:spacing w:after="0" w:line="240" w:lineRule="auto"/>
        <w:ind w:firstLine="708"/>
        <w:jc w:val="both"/>
        <w:rPr>
          <w:rFonts w:ascii="Times New Roman" w:hAnsi="Times New Roman"/>
          <w:sz w:val="24"/>
          <w:szCs w:val="24"/>
          <w:lang w:eastAsia="ru-RU"/>
        </w:rPr>
      </w:pPr>
      <w:r w:rsidRPr="00F674CC">
        <w:rPr>
          <w:rFonts w:ascii="Times New Roman" w:hAnsi="Times New Roman"/>
          <w:sz w:val="24"/>
          <w:szCs w:val="24"/>
          <w:lang w:eastAsia="ru-RU"/>
        </w:rPr>
        <w:t xml:space="preserve">Для решения этой проблемы необходимо обратиться в местные органы власти или архивы для восстановления и получения дубликатов или копий утраченных документов. В случае невозможности восстановления документов – факт владения земельным участком можно доказать в судебном порядке. </w:t>
      </w:r>
    </w:p>
    <w:p w:rsidR="00F674CC" w:rsidRPr="00F674CC" w:rsidRDefault="00F674CC" w:rsidP="00F674CC">
      <w:pPr>
        <w:autoSpaceDE w:val="0"/>
        <w:autoSpaceDN w:val="0"/>
        <w:adjustRightInd w:val="0"/>
        <w:spacing w:after="0" w:line="240" w:lineRule="auto"/>
        <w:jc w:val="both"/>
        <w:rPr>
          <w:rFonts w:ascii="Times New Roman" w:hAnsi="Times New Roman"/>
          <w:sz w:val="24"/>
          <w:szCs w:val="24"/>
          <w:lang w:eastAsia="ru-RU"/>
        </w:rPr>
      </w:pPr>
    </w:p>
    <w:p w:rsidR="00F674CC" w:rsidRPr="00F674CC" w:rsidRDefault="00F674CC" w:rsidP="00F674CC">
      <w:pPr>
        <w:autoSpaceDE w:val="0"/>
        <w:autoSpaceDN w:val="0"/>
        <w:adjustRightInd w:val="0"/>
        <w:spacing w:after="0"/>
        <w:jc w:val="both"/>
        <w:rPr>
          <w:rStyle w:val="apple-converted-space"/>
          <w:rFonts w:ascii="Times New Roman" w:hAnsi="Times New Roman"/>
          <w:color w:val="000000"/>
          <w:sz w:val="24"/>
          <w:szCs w:val="24"/>
        </w:rPr>
      </w:pPr>
    </w:p>
    <w:p w:rsidR="00F674CC" w:rsidRPr="00F674CC" w:rsidRDefault="00F674CC" w:rsidP="00F674CC">
      <w:pPr>
        <w:autoSpaceDE w:val="0"/>
        <w:autoSpaceDN w:val="0"/>
        <w:adjustRightInd w:val="0"/>
        <w:spacing w:after="0"/>
        <w:jc w:val="both"/>
        <w:rPr>
          <w:rFonts w:ascii="Times New Roman" w:hAnsi="Times New Roman"/>
          <w:sz w:val="24"/>
          <w:szCs w:val="24"/>
        </w:rPr>
      </w:pPr>
    </w:p>
    <w:p w:rsidR="00F674CC" w:rsidRPr="00F674CC" w:rsidRDefault="00F674CC" w:rsidP="00F674CC">
      <w:pPr>
        <w:autoSpaceDE w:val="0"/>
        <w:autoSpaceDN w:val="0"/>
        <w:adjustRightInd w:val="0"/>
        <w:spacing w:after="0"/>
        <w:jc w:val="right"/>
        <w:rPr>
          <w:rFonts w:ascii="Times New Roman" w:eastAsia="Quattrocento Sans" w:hAnsi="Times New Roman"/>
          <w:b/>
          <w:i/>
          <w:color w:val="000000"/>
          <w:sz w:val="24"/>
          <w:szCs w:val="24"/>
        </w:rPr>
      </w:pPr>
      <w:r w:rsidRPr="00F674CC">
        <w:rPr>
          <w:rFonts w:ascii="Times New Roman" w:eastAsia="Quattrocento Sans" w:hAnsi="Times New Roman"/>
          <w:b/>
          <w:i/>
          <w:color w:val="000000"/>
          <w:sz w:val="24"/>
          <w:szCs w:val="24"/>
        </w:rPr>
        <w:t xml:space="preserve">материал подготовлен Управлением </w:t>
      </w:r>
      <w:proofErr w:type="spellStart"/>
      <w:r w:rsidRPr="00F674CC">
        <w:rPr>
          <w:rFonts w:ascii="Times New Roman" w:eastAsia="Quattrocento Sans" w:hAnsi="Times New Roman"/>
          <w:b/>
          <w:i/>
          <w:color w:val="000000"/>
          <w:sz w:val="24"/>
          <w:szCs w:val="24"/>
        </w:rPr>
        <w:t>Росреестра</w:t>
      </w:r>
      <w:proofErr w:type="spellEnd"/>
      <w:r w:rsidRPr="00F674CC">
        <w:rPr>
          <w:rFonts w:ascii="Times New Roman" w:eastAsia="Quattrocento Sans" w:hAnsi="Times New Roman"/>
          <w:b/>
          <w:i/>
          <w:color w:val="000000"/>
          <w:sz w:val="24"/>
          <w:szCs w:val="24"/>
        </w:rPr>
        <w:t xml:space="preserve"> </w:t>
      </w:r>
    </w:p>
    <w:p w:rsidR="00F674CC" w:rsidRPr="00F674CC" w:rsidRDefault="00F674CC" w:rsidP="00F674CC">
      <w:pPr>
        <w:autoSpaceDE w:val="0"/>
        <w:autoSpaceDN w:val="0"/>
        <w:adjustRightInd w:val="0"/>
        <w:spacing w:after="0"/>
        <w:jc w:val="right"/>
        <w:rPr>
          <w:rFonts w:ascii="Times New Roman" w:eastAsia="Quattrocento Sans" w:hAnsi="Times New Roman"/>
          <w:b/>
          <w:i/>
          <w:color w:val="000000"/>
          <w:sz w:val="24"/>
          <w:szCs w:val="24"/>
        </w:rPr>
      </w:pPr>
      <w:r w:rsidRPr="00F674CC">
        <w:rPr>
          <w:rFonts w:ascii="Times New Roman" w:eastAsia="Quattrocento Sans" w:hAnsi="Times New Roman"/>
          <w:b/>
          <w:i/>
          <w:color w:val="000000"/>
          <w:sz w:val="24"/>
          <w:szCs w:val="24"/>
        </w:rPr>
        <w:t>по Новосибирской области</w:t>
      </w:r>
    </w:p>
    <w:p w:rsidR="000023A5" w:rsidRPr="00F674CC" w:rsidRDefault="000023A5" w:rsidP="000023A5">
      <w:pPr>
        <w:pStyle w:val="a6"/>
        <w:spacing w:before="0" w:beforeAutospacing="0" w:after="0" w:afterAutospacing="0"/>
        <w:ind w:firstLine="720"/>
        <w:jc w:val="both"/>
        <w:rPr>
          <w:rStyle w:val="apple-converted-space"/>
          <w:color w:val="000000"/>
        </w:rPr>
      </w:pPr>
    </w:p>
    <w:p w:rsidR="000023A5" w:rsidRPr="00F674CC" w:rsidRDefault="000023A5" w:rsidP="000023A5">
      <w:pPr>
        <w:autoSpaceDE w:val="0"/>
        <w:autoSpaceDN w:val="0"/>
        <w:adjustRightInd w:val="0"/>
        <w:spacing w:after="0"/>
        <w:jc w:val="both"/>
        <w:rPr>
          <w:rStyle w:val="apple-converted-space"/>
          <w:rFonts w:ascii="Times New Roman" w:hAnsi="Times New Roman"/>
          <w:color w:val="000000"/>
          <w:sz w:val="24"/>
          <w:szCs w:val="24"/>
          <w:lang w:eastAsia="ru-RU"/>
        </w:rPr>
      </w:pPr>
    </w:p>
    <w:p w:rsidR="007B6450" w:rsidRDefault="007B6450" w:rsidP="007B6450">
      <w:pPr>
        <w:spacing w:after="0" w:line="240" w:lineRule="auto"/>
        <w:contextualSpacing/>
        <w:jc w:val="both"/>
        <w:rPr>
          <w:rFonts w:ascii="Times New Roman" w:hAnsi="Times New Roman"/>
          <w:sz w:val="24"/>
          <w:szCs w:val="24"/>
        </w:rPr>
      </w:pPr>
    </w:p>
    <w:p w:rsidR="00F674CC" w:rsidRDefault="00F674CC" w:rsidP="007B6450">
      <w:pPr>
        <w:spacing w:after="0" w:line="240" w:lineRule="auto"/>
        <w:contextualSpacing/>
        <w:jc w:val="both"/>
        <w:rPr>
          <w:rFonts w:ascii="Times New Roman" w:hAnsi="Times New Roman"/>
          <w:sz w:val="24"/>
          <w:szCs w:val="24"/>
        </w:rPr>
      </w:pPr>
    </w:p>
    <w:p w:rsidR="00F674CC" w:rsidRDefault="00F674CC" w:rsidP="007B6450">
      <w:pPr>
        <w:spacing w:after="0" w:line="240" w:lineRule="auto"/>
        <w:contextualSpacing/>
        <w:jc w:val="both"/>
        <w:rPr>
          <w:rFonts w:ascii="Times New Roman" w:hAnsi="Times New Roman"/>
          <w:sz w:val="24"/>
          <w:szCs w:val="24"/>
        </w:rPr>
      </w:pPr>
    </w:p>
    <w:p w:rsidR="00F674CC" w:rsidRDefault="00F674CC" w:rsidP="007B6450">
      <w:pPr>
        <w:spacing w:after="0" w:line="240" w:lineRule="auto"/>
        <w:contextualSpacing/>
        <w:jc w:val="both"/>
        <w:rPr>
          <w:rFonts w:ascii="Times New Roman" w:hAnsi="Times New Roman"/>
          <w:sz w:val="24"/>
          <w:szCs w:val="24"/>
        </w:rPr>
      </w:pPr>
    </w:p>
    <w:p w:rsidR="00F674CC" w:rsidRDefault="00F674CC" w:rsidP="007B6450">
      <w:pPr>
        <w:spacing w:after="0" w:line="240" w:lineRule="auto"/>
        <w:contextualSpacing/>
        <w:jc w:val="both"/>
        <w:rPr>
          <w:rFonts w:ascii="Times New Roman" w:hAnsi="Times New Roman"/>
          <w:sz w:val="24"/>
          <w:szCs w:val="24"/>
        </w:rPr>
      </w:pPr>
    </w:p>
    <w:p w:rsidR="00F674CC" w:rsidRDefault="00F674CC" w:rsidP="007B6450">
      <w:pPr>
        <w:spacing w:after="0" w:line="240" w:lineRule="auto"/>
        <w:contextualSpacing/>
        <w:jc w:val="both"/>
        <w:rPr>
          <w:rFonts w:ascii="Times New Roman" w:hAnsi="Times New Roman"/>
          <w:sz w:val="24"/>
          <w:szCs w:val="24"/>
        </w:rPr>
      </w:pPr>
    </w:p>
    <w:p w:rsidR="00F674CC" w:rsidRDefault="00F674CC" w:rsidP="007B6450">
      <w:pPr>
        <w:spacing w:after="0" w:line="240" w:lineRule="auto"/>
        <w:contextualSpacing/>
        <w:jc w:val="both"/>
        <w:rPr>
          <w:rFonts w:ascii="Times New Roman" w:hAnsi="Times New Roman"/>
          <w:sz w:val="24"/>
          <w:szCs w:val="24"/>
        </w:rPr>
      </w:pPr>
    </w:p>
    <w:p w:rsidR="00F674CC" w:rsidRDefault="00F674CC" w:rsidP="007B6450">
      <w:pPr>
        <w:spacing w:after="0" w:line="240" w:lineRule="auto"/>
        <w:contextualSpacing/>
        <w:jc w:val="both"/>
        <w:rPr>
          <w:rFonts w:ascii="Times New Roman" w:hAnsi="Times New Roman"/>
          <w:sz w:val="24"/>
          <w:szCs w:val="24"/>
        </w:rPr>
      </w:pPr>
    </w:p>
    <w:p w:rsidR="00F674CC" w:rsidRDefault="00F674CC" w:rsidP="007B6450">
      <w:pPr>
        <w:spacing w:after="0" w:line="240" w:lineRule="auto"/>
        <w:contextualSpacing/>
        <w:jc w:val="both"/>
        <w:rPr>
          <w:rFonts w:ascii="Times New Roman" w:hAnsi="Times New Roman"/>
          <w:sz w:val="24"/>
          <w:szCs w:val="24"/>
        </w:rPr>
      </w:pPr>
    </w:p>
    <w:p w:rsidR="00F674CC" w:rsidRPr="007B6450" w:rsidRDefault="00F674CC" w:rsidP="007B6450">
      <w:pPr>
        <w:spacing w:after="0" w:line="240" w:lineRule="auto"/>
        <w:contextualSpacing/>
        <w:jc w:val="both"/>
        <w:rPr>
          <w:rFonts w:ascii="Times New Roman" w:hAnsi="Times New Roman"/>
          <w:sz w:val="24"/>
          <w:szCs w:val="24"/>
        </w:rPr>
      </w:pPr>
      <w:bookmarkStart w:id="2" w:name="_GoBack"/>
      <w:bookmarkEnd w:id="2"/>
    </w:p>
    <w:p w:rsidR="007B6450" w:rsidRPr="007B6450" w:rsidRDefault="007B6450" w:rsidP="007B6450">
      <w:pPr>
        <w:spacing w:after="0" w:line="240" w:lineRule="auto"/>
        <w:contextualSpacing/>
        <w:jc w:val="both"/>
        <w:rPr>
          <w:rFonts w:ascii="Times New Roman" w:hAnsi="Times New Roman"/>
          <w:sz w:val="24"/>
          <w:szCs w:val="24"/>
        </w:rPr>
      </w:pPr>
    </w:p>
    <w:p w:rsidR="007B6450" w:rsidRPr="007B6450" w:rsidRDefault="007B6450" w:rsidP="007B6450">
      <w:pPr>
        <w:spacing w:after="0" w:line="240" w:lineRule="auto"/>
        <w:contextualSpacing/>
        <w:jc w:val="both"/>
        <w:rPr>
          <w:rFonts w:ascii="Times New Roman" w:hAnsi="Times New Roman"/>
          <w:sz w:val="24"/>
          <w:szCs w:val="24"/>
        </w:rPr>
      </w:pPr>
    </w:p>
    <w:p w:rsidR="007B6450" w:rsidRPr="007B6450" w:rsidRDefault="007B6450" w:rsidP="007B6450">
      <w:pPr>
        <w:spacing w:after="0" w:line="240" w:lineRule="auto"/>
        <w:jc w:val="both"/>
        <w:rPr>
          <w:rFonts w:ascii="Times New Roman" w:hAnsi="Times New Roman"/>
          <w:b/>
          <w:sz w:val="24"/>
          <w:szCs w:val="24"/>
        </w:rPr>
      </w:pPr>
      <w:r w:rsidRPr="007B6450">
        <w:rPr>
          <w:rFonts w:ascii="Times New Roman" w:hAnsi="Times New Roman"/>
          <w:b/>
          <w:sz w:val="24"/>
          <w:szCs w:val="24"/>
        </w:rPr>
        <w:t xml:space="preserve">Редактор:                                                                                                          </w:t>
      </w:r>
    </w:p>
    <w:p w:rsidR="007B6450" w:rsidRPr="007B6450" w:rsidRDefault="007B6450" w:rsidP="007B6450">
      <w:pPr>
        <w:spacing w:after="0" w:line="240" w:lineRule="auto"/>
        <w:jc w:val="both"/>
        <w:rPr>
          <w:rFonts w:ascii="Times New Roman" w:hAnsi="Times New Roman"/>
          <w:sz w:val="24"/>
          <w:szCs w:val="24"/>
        </w:rPr>
      </w:pPr>
      <w:r w:rsidRPr="007B6450">
        <w:rPr>
          <w:rFonts w:ascii="Times New Roman" w:hAnsi="Times New Roman"/>
          <w:sz w:val="24"/>
          <w:szCs w:val="24"/>
        </w:rPr>
        <w:t xml:space="preserve">Администрация </w:t>
      </w:r>
      <w:proofErr w:type="spellStart"/>
      <w:r w:rsidRPr="007B6450">
        <w:rPr>
          <w:rFonts w:ascii="Times New Roman" w:hAnsi="Times New Roman"/>
          <w:sz w:val="24"/>
          <w:szCs w:val="24"/>
        </w:rPr>
        <w:t>Травнинского</w:t>
      </w:r>
      <w:proofErr w:type="spellEnd"/>
      <w:r w:rsidRPr="007B6450">
        <w:rPr>
          <w:rFonts w:ascii="Times New Roman" w:hAnsi="Times New Roman"/>
          <w:sz w:val="24"/>
          <w:szCs w:val="24"/>
        </w:rPr>
        <w:t xml:space="preserve"> сельсовета Доволенского района Новосибирской области</w:t>
      </w:r>
    </w:p>
    <w:p w:rsidR="007B6450" w:rsidRPr="007B6450" w:rsidRDefault="007B6450" w:rsidP="007B6450">
      <w:pPr>
        <w:spacing w:after="0" w:line="240" w:lineRule="auto"/>
        <w:jc w:val="both"/>
        <w:rPr>
          <w:rFonts w:ascii="Times New Roman" w:hAnsi="Times New Roman"/>
          <w:sz w:val="24"/>
          <w:szCs w:val="24"/>
        </w:rPr>
      </w:pPr>
      <w:r w:rsidRPr="007B6450">
        <w:rPr>
          <w:rFonts w:ascii="Times New Roman" w:hAnsi="Times New Roman"/>
          <w:sz w:val="24"/>
          <w:szCs w:val="24"/>
        </w:rPr>
        <w:t xml:space="preserve">Адрес: 632461, Новосибирская область, </w:t>
      </w:r>
      <w:proofErr w:type="spellStart"/>
      <w:r w:rsidRPr="007B6450">
        <w:rPr>
          <w:rFonts w:ascii="Times New Roman" w:hAnsi="Times New Roman"/>
          <w:sz w:val="24"/>
          <w:szCs w:val="24"/>
        </w:rPr>
        <w:t>Доволенский</w:t>
      </w:r>
      <w:proofErr w:type="spellEnd"/>
      <w:r w:rsidRPr="007B6450">
        <w:rPr>
          <w:rFonts w:ascii="Times New Roman" w:hAnsi="Times New Roman"/>
          <w:sz w:val="24"/>
          <w:szCs w:val="24"/>
        </w:rPr>
        <w:t xml:space="preserve"> район, село Травное, ул. Юбилейная, 50.</w:t>
      </w:r>
    </w:p>
    <w:p w:rsidR="007B6450" w:rsidRPr="007B6450" w:rsidRDefault="007B6450" w:rsidP="007B6450">
      <w:pPr>
        <w:spacing w:after="0" w:line="240" w:lineRule="auto"/>
        <w:jc w:val="both"/>
        <w:rPr>
          <w:rFonts w:ascii="Times New Roman" w:hAnsi="Times New Roman"/>
          <w:b/>
          <w:sz w:val="24"/>
          <w:szCs w:val="24"/>
        </w:rPr>
      </w:pPr>
    </w:p>
    <w:p w:rsidR="007B6450" w:rsidRPr="007B6450" w:rsidRDefault="007B6450" w:rsidP="007B6450">
      <w:pPr>
        <w:spacing w:after="0" w:line="240" w:lineRule="auto"/>
        <w:jc w:val="both"/>
        <w:rPr>
          <w:rFonts w:ascii="Times New Roman" w:hAnsi="Times New Roman"/>
          <w:b/>
          <w:sz w:val="24"/>
          <w:szCs w:val="24"/>
        </w:rPr>
      </w:pPr>
      <w:r w:rsidRPr="007B6450">
        <w:rPr>
          <w:rFonts w:ascii="Times New Roman" w:hAnsi="Times New Roman"/>
          <w:b/>
          <w:sz w:val="24"/>
          <w:szCs w:val="24"/>
        </w:rPr>
        <w:t xml:space="preserve">Соучредители:                                                                                                </w:t>
      </w:r>
    </w:p>
    <w:p w:rsidR="007B6450" w:rsidRPr="007B6450" w:rsidRDefault="007B6450" w:rsidP="007B6450">
      <w:pPr>
        <w:spacing w:after="0" w:line="240" w:lineRule="auto"/>
        <w:jc w:val="both"/>
        <w:rPr>
          <w:rFonts w:ascii="Times New Roman" w:hAnsi="Times New Roman"/>
          <w:sz w:val="24"/>
          <w:szCs w:val="24"/>
        </w:rPr>
      </w:pPr>
      <w:r w:rsidRPr="007B6450">
        <w:rPr>
          <w:rFonts w:ascii="Times New Roman" w:hAnsi="Times New Roman"/>
          <w:sz w:val="24"/>
          <w:szCs w:val="24"/>
        </w:rPr>
        <w:t xml:space="preserve">Совет депутатов </w:t>
      </w:r>
      <w:proofErr w:type="spellStart"/>
      <w:r w:rsidRPr="007B6450">
        <w:rPr>
          <w:rFonts w:ascii="Times New Roman" w:hAnsi="Times New Roman"/>
          <w:sz w:val="24"/>
          <w:szCs w:val="24"/>
        </w:rPr>
        <w:t>Травнинского</w:t>
      </w:r>
      <w:proofErr w:type="spellEnd"/>
      <w:r w:rsidRPr="007B6450">
        <w:rPr>
          <w:rFonts w:ascii="Times New Roman" w:hAnsi="Times New Roman"/>
          <w:sz w:val="24"/>
          <w:szCs w:val="24"/>
        </w:rPr>
        <w:t xml:space="preserve"> сельсовета Доволенского района Новосибирской области;</w:t>
      </w:r>
    </w:p>
    <w:p w:rsidR="007B6450" w:rsidRPr="007B6450" w:rsidRDefault="007B6450" w:rsidP="007B6450">
      <w:pPr>
        <w:spacing w:after="0" w:line="240" w:lineRule="auto"/>
        <w:jc w:val="both"/>
        <w:rPr>
          <w:rFonts w:ascii="Times New Roman" w:hAnsi="Times New Roman"/>
          <w:b/>
          <w:sz w:val="24"/>
          <w:szCs w:val="24"/>
        </w:rPr>
      </w:pPr>
      <w:r w:rsidRPr="007B6450">
        <w:rPr>
          <w:rFonts w:ascii="Times New Roman" w:hAnsi="Times New Roman"/>
          <w:sz w:val="24"/>
          <w:szCs w:val="24"/>
        </w:rPr>
        <w:t xml:space="preserve">Администрация </w:t>
      </w:r>
      <w:proofErr w:type="spellStart"/>
      <w:r w:rsidRPr="007B6450">
        <w:rPr>
          <w:rFonts w:ascii="Times New Roman" w:hAnsi="Times New Roman"/>
          <w:sz w:val="24"/>
          <w:szCs w:val="24"/>
        </w:rPr>
        <w:t>Травнинского</w:t>
      </w:r>
      <w:proofErr w:type="spellEnd"/>
      <w:r w:rsidRPr="007B6450">
        <w:rPr>
          <w:rFonts w:ascii="Times New Roman" w:hAnsi="Times New Roman"/>
          <w:sz w:val="24"/>
          <w:szCs w:val="24"/>
        </w:rPr>
        <w:t xml:space="preserve"> сельсовета Доволенского района Новосибирской области. </w:t>
      </w:r>
    </w:p>
    <w:sectPr w:rsidR="007B6450" w:rsidRPr="007B6450" w:rsidSect="00F767B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Quattrocento Sans">
    <w:altName w:val="Times New Roman"/>
    <w:charset w:val="00"/>
    <w:family w:val="auto"/>
    <w:pitch w:val="default"/>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0"/>
    <w:lvl w:ilvl="0">
      <w:start w:val="1"/>
      <w:numFmt w:val="decimal"/>
      <w:lvlText w:val="%1)"/>
      <w:lvlJc w:val="left"/>
      <w:pPr>
        <w:tabs>
          <w:tab w:val="num" w:pos="540"/>
        </w:tabs>
        <w:ind w:left="540" w:hanging="300"/>
      </w:pPr>
    </w:lvl>
  </w:abstractNum>
  <w:abstractNum w:abstractNumId="1">
    <w:nsid w:val="00000002"/>
    <w:multiLevelType w:val="singleLevel"/>
    <w:tmpl w:val="00000000"/>
    <w:lvl w:ilvl="0">
      <w:start w:val="1"/>
      <w:numFmt w:val="decimal"/>
      <w:lvlText w:val="%1)"/>
      <w:lvlJc w:val="left"/>
      <w:pPr>
        <w:tabs>
          <w:tab w:val="num" w:pos="540"/>
        </w:tabs>
        <w:ind w:left="540" w:hanging="300"/>
      </w:pPr>
    </w:lvl>
  </w:abstractNum>
  <w:abstractNum w:abstractNumId="2">
    <w:nsid w:val="00000003"/>
    <w:multiLevelType w:val="singleLevel"/>
    <w:tmpl w:val="00000000"/>
    <w:lvl w:ilvl="0">
      <w:start w:val="1"/>
      <w:numFmt w:val="decimal"/>
      <w:lvlText w:val="%1)"/>
      <w:lvlJc w:val="left"/>
      <w:pPr>
        <w:tabs>
          <w:tab w:val="num" w:pos="540"/>
        </w:tabs>
        <w:ind w:left="540" w:hanging="300"/>
      </w:pPr>
    </w:lvl>
  </w:abstractNum>
  <w:abstractNum w:abstractNumId="3">
    <w:nsid w:val="00000004"/>
    <w:multiLevelType w:val="singleLevel"/>
    <w:tmpl w:val="00000000"/>
    <w:lvl w:ilvl="0">
      <w:start w:val="1"/>
      <w:numFmt w:val="bullet"/>
      <w:lvlText w:val=""/>
      <w:lvlJc w:val="left"/>
      <w:pPr>
        <w:tabs>
          <w:tab w:val="num" w:pos="540"/>
        </w:tabs>
        <w:ind w:left="540" w:hanging="227"/>
      </w:pPr>
      <w:rPr>
        <w:rFonts w:ascii="Symbol" w:hAnsi="Symbol"/>
      </w:rPr>
    </w:lvl>
  </w:abstractNum>
  <w:abstractNum w:abstractNumId="4">
    <w:nsid w:val="00000005"/>
    <w:multiLevelType w:val="singleLevel"/>
    <w:tmpl w:val="00000000"/>
    <w:lvl w:ilvl="0">
      <w:start w:val="1"/>
      <w:numFmt w:val="bullet"/>
      <w:lvlText w:val=""/>
      <w:lvlJc w:val="left"/>
      <w:pPr>
        <w:tabs>
          <w:tab w:val="num" w:pos="540"/>
        </w:tabs>
        <w:ind w:left="540" w:hanging="227"/>
      </w:pPr>
      <w:rPr>
        <w:rFonts w:ascii="Symbol" w:hAnsi="Symbol"/>
      </w:rPr>
    </w:lvl>
  </w:abstractNum>
  <w:abstractNum w:abstractNumId="5">
    <w:nsid w:val="3F6A7931"/>
    <w:multiLevelType w:val="singleLevel"/>
    <w:tmpl w:val="00000000"/>
    <w:lvl w:ilvl="0">
      <w:start w:val="1"/>
      <w:numFmt w:val="decimal"/>
      <w:lvlText w:val="%1)"/>
      <w:lvlJc w:val="left"/>
      <w:pPr>
        <w:tabs>
          <w:tab w:val="num" w:pos="540"/>
        </w:tabs>
        <w:ind w:left="540" w:hanging="300"/>
      </w:pPr>
    </w:lvl>
  </w:abstractNum>
  <w:abstractNum w:abstractNumId="6">
    <w:nsid w:val="41325AAC"/>
    <w:multiLevelType w:val="singleLevel"/>
    <w:tmpl w:val="00000000"/>
    <w:lvl w:ilvl="0">
      <w:start w:val="1"/>
      <w:numFmt w:val="decimal"/>
      <w:lvlText w:val="%1)"/>
      <w:lvlJc w:val="left"/>
      <w:pPr>
        <w:tabs>
          <w:tab w:val="num" w:pos="540"/>
        </w:tabs>
        <w:ind w:left="540" w:hanging="300"/>
      </w:pPr>
    </w:lvl>
  </w:abstractNum>
  <w:abstractNum w:abstractNumId="7">
    <w:nsid w:val="56D45623"/>
    <w:multiLevelType w:val="singleLevel"/>
    <w:tmpl w:val="00000000"/>
    <w:lvl w:ilvl="0">
      <w:start w:val="1"/>
      <w:numFmt w:val="decimal"/>
      <w:lvlText w:val="%1)"/>
      <w:lvlJc w:val="left"/>
      <w:pPr>
        <w:tabs>
          <w:tab w:val="num" w:pos="540"/>
        </w:tabs>
        <w:ind w:left="540" w:hanging="300"/>
      </w:pPr>
    </w:lvl>
  </w:abstractNum>
  <w:abstractNum w:abstractNumId="8">
    <w:nsid w:val="65DE376B"/>
    <w:multiLevelType w:val="singleLevel"/>
    <w:tmpl w:val="00000000"/>
    <w:lvl w:ilvl="0">
      <w:start w:val="1"/>
      <w:numFmt w:val="decimal"/>
      <w:lvlText w:val="%1)"/>
      <w:lvlJc w:val="left"/>
      <w:pPr>
        <w:tabs>
          <w:tab w:val="num" w:pos="540"/>
        </w:tabs>
        <w:ind w:left="540" w:hanging="300"/>
      </w:pPr>
    </w:lvl>
  </w:abstractNum>
  <w:abstractNum w:abstractNumId="9">
    <w:nsid w:val="7E945114"/>
    <w:multiLevelType w:val="singleLevel"/>
    <w:tmpl w:val="00000000"/>
    <w:lvl w:ilvl="0">
      <w:start w:val="1"/>
      <w:numFmt w:val="decimal"/>
      <w:lvlText w:val="%1)"/>
      <w:lvlJc w:val="left"/>
      <w:pPr>
        <w:tabs>
          <w:tab w:val="num" w:pos="540"/>
        </w:tabs>
        <w:ind w:left="540" w:hanging="300"/>
      </w:pPr>
    </w:lvl>
  </w:abstractNum>
  <w:num w:numId="1">
    <w:abstractNumId w:val="0"/>
  </w:num>
  <w:num w:numId="2">
    <w:abstractNumId w:val="1"/>
  </w:num>
  <w:num w:numId="3">
    <w:abstractNumId w:val="2"/>
  </w:num>
  <w:num w:numId="4">
    <w:abstractNumId w:val="3"/>
  </w:num>
  <w:num w:numId="5">
    <w:abstractNumId w:val="4"/>
  </w:num>
  <w:num w:numId="6">
    <w:abstractNumId w:val="9"/>
  </w:num>
  <w:num w:numId="7">
    <w:abstractNumId w:val="6"/>
  </w:num>
  <w:num w:numId="8">
    <w:abstractNumId w:val="8"/>
  </w:num>
  <w:num w:numId="9">
    <w:abstractNumId w:val="7"/>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characterSpacingControl w:val="doNotCompress"/>
  <w:compat>
    <w:compatSetting w:name="compatibilityMode" w:uri="http://schemas.microsoft.com/office/word" w:val="12"/>
  </w:compat>
  <w:rsids>
    <w:rsidRoot w:val="00882245"/>
    <w:rsid w:val="000004B5"/>
    <w:rsid w:val="000023A5"/>
    <w:rsid w:val="00020039"/>
    <w:rsid w:val="0007604B"/>
    <w:rsid w:val="000C48B1"/>
    <w:rsid w:val="000F4F14"/>
    <w:rsid w:val="0010355A"/>
    <w:rsid w:val="00136B5B"/>
    <w:rsid w:val="001B6C17"/>
    <w:rsid w:val="001C731F"/>
    <w:rsid w:val="001D581C"/>
    <w:rsid w:val="002063F5"/>
    <w:rsid w:val="00206C05"/>
    <w:rsid w:val="002142A7"/>
    <w:rsid w:val="0022769B"/>
    <w:rsid w:val="0023059F"/>
    <w:rsid w:val="002A0B03"/>
    <w:rsid w:val="002C1C0A"/>
    <w:rsid w:val="002F014F"/>
    <w:rsid w:val="00301C44"/>
    <w:rsid w:val="0030745D"/>
    <w:rsid w:val="003661B6"/>
    <w:rsid w:val="003C0C24"/>
    <w:rsid w:val="003C3527"/>
    <w:rsid w:val="0042177C"/>
    <w:rsid w:val="004574C9"/>
    <w:rsid w:val="00483552"/>
    <w:rsid w:val="004A7BE8"/>
    <w:rsid w:val="004E45B6"/>
    <w:rsid w:val="005802A9"/>
    <w:rsid w:val="00597729"/>
    <w:rsid w:val="005A42D2"/>
    <w:rsid w:val="005A4E2C"/>
    <w:rsid w:val="005F6032"/>
    <w:rsid w:val="00622FA0"/>
    <w:rsid w:val="0062515E"/>
    <w:rsid w:val="006810A2"/>
    <w:rsid w:val="006C6223"/>
    <w:rsid w:val="006D281B"/>
    <w:rsid w:val="00707112"/>
    <w:rsid w:val="007B426B"/>
    <w:rsid w:val="007B6450"/>
    <w:rsid w:val="007F247D"/>
    <w:rsid w:val="00882245"/>
    <w:rsid w:val="00915A51"/>
    <w:rsid w:val="0092309E"/>
    <w:rsid w:val="00924198"/>
    <w:rsid w:val="00965796"/>
    <w:rsid w:val="00976907"/>
    <w:rsid w:val="009A6819"/>
    <w:rsid w:val="009B1EF7"/>
    <w:rsid w:val="009F6340"/>
    <w:rsid w:val="00A07C4B"/>
    <w:rsid w:val="00A12402"/>
    <w:rsid w:val="00A25C56"/>
    <w:rsid w:val="00A6531C"/>
    <w:rsid w:val="00A752FC"/>
    <w:rsid w:val="00AE6D0B"/>
    <w:rsid w:val="00AF481C"/>
    <w:rsid w:val="00B166BE"/>
    <w:rsid w:val="00B310BE"/>
    <w:rsid w:val="00B3649B"/>
    <w:rsid w:val="00B4444E"/>
    <w:rsid w:val="00B46AA8"/>
    <w:rsid w:val="00B616D0"/>
    <w:rsid w:val="00B713E9"/>
    <w:rsid w:val="00B83980"/>
    <w:rsid w:val="00BF3AF4"/>
    <w:rsid w:val="00CC6843"/>
    <w:rsid w:val="00CD49D1"/>
    <w:rsid w:val="00D11CD8"/>
    <w:rsid w:val="00D34F92"/>
    <w:rsid w:val="00D40A91"/>
    <w:rsid w:val="00D622DF"/>
    <w:rsid w:val="00D65AAE"/>
    <w:rsid w:val="00D73D59"/>
    <w:rsid w:val="00E97899"/>
    <w:rsid w:val="00ED28EA"/>
    <w:rsid w:val="00ED6EBA"/>
    <w:rsid w:val="00F23896"/>
    <w:rsid w:val="00F674CC"/>
    <w:rsid w:val="00F703DF"/>
    <w:rsid w:val="00F73D72"/>
    <w:rsid w:val="00F765F3"/>
    <w:rsid w:val="00F767B1"/>
    <w:rsid w:val="00FA1B68"/>
    <w:rsid w:val="00FD40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82245"/>
    <w:pPr>
      <w:spacing w:after="200" w:line="276" w:lineRule="auto"/>
    </w:pPr>
    <w:rPr>
      <w:rFonts w:ascii="Calibri" w:eastAsia="Times New Roman" w:hAnsi="Calibri" w:cs="Times New Roman"/>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40A91"/>
    <w:pPr>
      <w:widowControl w:val="0"/>
      <w:autoSpaceDE w:val="0"/>
      <w:autoSpaceDN w:val="0"/>
      <w:adjustRightInd w:val="0"/>
    </w:pPr>
    <w:rPr>
      <w:rFonts w:eastAsiaTheme="minorEastAsia" w:cs="Times New Roman"/>
      <w:sz w:val="24"/>
      <w:szCs w:val="24"/>
      <w:lang w:eastAsia="ru-RU"/>
    </w:rPr>
  </w:style>
  <w:style w:type="paragraph" w:styleId="a3">
    <w:name w:val="Balloon Text"/>
    <w:basedOn w:val="a"/>
    <w:link w:val="a4"/>
    <w:uiPriority w:val="99"/>
    <w:semiHidden/>
    <w:unhideWhenUsed/>
    <w:rsid w:val="002F014F"/>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2F014F"/>
    <w:rPr>
      <w:rFonts w:ascii="Tahoma" w:eastAsia="Times New Roman" w:hAnsi="Tahoma" w:cs="Tahoma"/>
      <w:sz w:val="16"/>
      <w:szCs w:val="16"/>
    </w:rPr>
  </w:style>
  <w:style w:type="character" w:styleId="a5">
    <w:name w:val="Hyperlink"/>
    <w:rsid w:val="000023A5"/>
    <w:rPr>
      <w:color w:val="0000FF"/>
      <w:u w:val="single"/>
    </w:rPr>
  </w:style>
  <w:style w:type="paragraph" w:styleId="a6">
    <w:name w:val="Normal (Web)"/>
    <w:aliases w:val="Обычный (веб)1,Обычный (веб) Знак,Обычный (веб) Знак1,Обычный (веб) Знак Знак,Обычный (Web),Обычный (Web) Знак Знак Знак,Обычный (Web)1,Обычный (веб) Знак Знак Знак,Обычный (веб) Знак2,Обычный (веб) Знак Знак1,Обычный (веб) Знак1 Знак"/>
    <w:basedOn w:val="a"/>
    <w:link w:val="3"/>
    <w:rsid w:val="000023A5"/>
    <w:pPr>
      <w:spacing w:before="100" w:beforeAutospacing="1" w:after="100" w:afterAutospacing="1" w:line="240" w:lineRule="auto"/>
    </w:pPr>
    <w:rPr>
      <w:rFonts w:ascii="Times New Roman" w:hAnsi="Times New Roman"/>
      <w:sz w:val="24"/>
      <w:szCs w:val="24"/>
      <w:lang w:eastAsia="ru-RU"/>
    </w:rPr>
  </w:style>
  <w:style w:type="character" w:customStyle="1" w:styleId="3">
    <w:name w:val="Обычный (веб) Знак3"/>
    <w:aliases w:val="Обычный (веб)1 Знак,Обычный (веб) Знак Знак2,Обычный (веб) Знак1 Знак1,Обычный (веб) Знак Знак Знак1,Обычный (Web) Знак,Обычный (Web) Знак Знак Знак Знак,Обычный (Web)1 Знак,Обычный (веб) Знак Знак Знак Знак,Обычный (веб) Знак2 Знак"/>
    <w:link w:val="a6"/>
    <w:locked/>
    <w:rsid w:val="000023A5"/>
    <w:rPr>
      <w:rFonts w:eastAsia="Times New Roman" w:cs="Times New Roman"/>
      <w:sz w:val="24"/>
      <w:szCs w:val="24"/>
      <w:lang w:eastAsia="ru-RU"/>
    </w:rPr>
  </w:style>
  <w:style w:type="character" w:customStyle="1" w:styleId="apple-converted-space">
    <w:name w:val="apple-converted-space"/>
    <w:basedOn w:val="a0"/>
    <w:rsid w:val="000023A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23223610">
      <w:bodyDiv w:val="1"/>
      <w:marLeft w:val="0"/>
      <w:marRight w:val="0"/>
      <w:marTop w:val="0"/>
      <w:marBottom w:val="0"/>
      <w:divBdr>
        <w:top w:val="none" w:sz="0" w:space="0" w:color="auto"/>
        <w:left w:val="none" w:sz="0" w:space="0" w:color="auto"/>
        <w:bottom w:val="none" w:sz="0" w:space="0" w:color="auto"/>
        <w:right w:val="none" w:sz="0" w:space="0" w:color="auto"/>
      </w:divBdr>
    </w:div>
    <w:div w:id="1230454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yperlink" Target="https://pkk.rosreestr.ru/" TargetMode="External"/><Relationship Id="rId18" Type="http://schemas.openxmlformats.org/officeDocument/2006/relationships/hyperlink" Target="mailto:ocenka@noti.ru" TargetMode="External"/><Relationship Id="rId3" Type="http://schemas.microsoft.com/office/2007/relationships/stylesWithEffects" Target="stylesWithEffects.xml"/><Relationship Id="rId21" Type="http://schemas.openxmlformats.org/officeDocument/2006/relationships/theme" Target="theme/theme1.xml"/><Relationship Id="rId7" Type="http://schemas.openxmlformats.org/officeDocument/2006/relationships/image" Target="media/image2.wmf"/><Relationship Id="rId12" Type="http://schemas.openxmlformats.org/officeDocument/2006/relationships/hyperlink" Target="http://dizo.nso.ru/page/53" TargetMode="External"/><Relationship Id="rId17" Type="http://schemas.openxmlformats.org/officeDocument/2006/relationships/hyperlink" Target="mailto:kanc@noti.ru" TargetMode="External"/><Relationship Id="rId2" Type="http://schemas.openxmlformats.org/officeDocument/2006/relationships/styles" Target="styles.xml"/><Relationship Id="rId16" Type="http://schemas.openxmlformats.org/officeDocument/2006/relationships/hyperlink" Target="http://noti.ru/contacts/"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1.wmf"/><Relationship Id="rId11" Type="http://schemas.openxmlformats.org/officeDocument/2006/relationships/hyperlink" Target="http://www.nsopravo.ru" TargetMode="External"/><Relationship Id="rId5" Type="http://schemas.openxmlformats.org/officeDocument/2006/relationships/webSettings" Target="webSettings.xml"/><Relationship Id="rId15" Type="http://schemas.openxmlformats.org/officeDocument/2006/relationships/hyperlink" Target="https://rosreestr.gov.ru/wps/portal/cc_ib_svedFDGKO" TargetMode="External"/><Relationship Id="rId10" Type="http://schemas.openxmlformats.org/officeDocument/2006/relationships/hyperlink" Target="http://dizo.nso.ru/page/53" TargetMode="External"/><Relationship Id="rId19" Type="http://schemas.openxmlformats.org/officeDocument/2006/relationships/hyperlink" Target="file:///C:\Users\User\Downloads\rosreestr.gov.ru" TargetMode="External"/><Relationship Id="rId4" Type="http://schemas.openxmlformats.org/officeDocument/2006/relationships/settings" Target="settings.xml"/><Relationship Id="rId9" Type="http://schemas.openxmlformats.org/officeDocument/2006/relationships/hyperlink" Target="http://www.nsopravo.ru" TargetMode="External"/><Relationship Id="rId14" Type="http://schemas.openxmlformats.org/officeDocument/2006/relationships/hyperlink" Target="https://rosreestr.gov.ru/wps/portal/online_reques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30</TotalTime>
  <Pages>16</Pages>
  <Words>7326</Words>
  <Characters>41764</Characters>
  <Application>Microsoft Office Word</Application>
  <DocSecurity>0</DocSecurity>
  <Lines>348</Lines>
  <Paragraphs>97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48993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localroot</dc:creator>
  <cp:lastModifiedBy>User</cp:lastModifiedBy>
  <cp:revision>7</cp:revision>
  <dcterms:created xsi:type="dcterms:W3CDTF">2024-02-06T02:24:00Z</dcterms:created>
  <dcterms:modified xsi:type="dcterms:W3CDTF">2024-02-09T09:12:00Z</dcterms:modified>
</cp:coreProperties>
</file>