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F3" w:rsidRDefault="00626CB3" w:rsidP="003806F3">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6.9pt;height:73.9pt" fillcolor="#3cf" strokecolor="#009" strokeweight="1pt">
            <v:shadow on="t" color="#009" offset="7pt,-7pt"/>
            <v:textpath style="font-family:&quot;Impact&quot;;v-text-spacing:52429f;v-text-kern:t" trim="t" fitpath="t" xscale="f" string="Травнинские     Вести"/>
          </v:shape>
        </w:pict>
      </w:r>
      <w:r w:rsidR="003806F3">
        <w:rPr>
          <w:rFonts w:ascii="Times New Roman" w:hAnsi="Times New Roman"/>
          <w:noProof/>
          <w:sz w:val="28"/>
          <w:szCs w:val="28"/>
          <w:lang w:eastAsia="ru-RU"/>
        </w:rPr>
        <w:drawing>
          <wp:inline distT="0" distB="0" distL="0" distR="0" wp14:anchorId="2150483A" wp14:editId="1FEFAECA">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3806F3" w:rsidRDefault="003806F3" w:rsidP="003806F3">
      <w:pPr>
        <w:spacing w:after="0" w:line="240" w:lineRule="auto"/>
        <w:jc w:val="center"/>
        <w:rPr>
          <w:rFonts w:ascii="Times New Roman" w:hAnsi="Times New Roman"/>
          <w:noProof/>
          <w:sz w:val="28"/>
          <w:szCs w:val="28"/>
          <w:lang w:eastAsia="ru-RU"/>
        </w:rPr>
      </w:pPr>
    </w:p>
    <w:p w:rsidR="003806F3" w:rsidRDefault="003806F3" w:rsidP="003806F3">
      <w:pPr>
        <w:jc w:val="center"/>
        <w:rPr>
          <w:rFonts w:ascii="Times New Roman" w:hAnsi="Times New Roman" w:cs="Times New Roman"/>
          <w:b/>
          <w:sz w:val="24"/>
          <w:szCs w:val="24"/>
        </w:rPr>
      </w:pPr>
      <w:r w:rsidRPr="002912F9">
        <w:rPr>
          <w:rFonts w:ascii="Times New Roman" w:hAnsi="Times New Roman"/>
          <w:b/>
          <w:sz w:val="24"/>
          <w:szCs w:val="24"/>
        </w:rPr>
        <w:t xml:space="preserve">Периодическое печатное  издание Совета депутатов и администрации  </w:t>
      </w:r>
      <w:proofErr w:type="spellStart"/>
      <w:r w:rsidRPr="002912F9">
        <w:rPr>
          <w:rFonts w:ascii="Times New Roman" w:hAnsi="Times New Roman"/>
          <w:b/>
          <w:sz w:val="24"/>
          <w:szCs w:val="24"/>
        </w:rPr>
        <w:t>Травнинского</w:t>
      </w:r>
      <w:proofErr w:type="spellEnd"/>
      <w:r w:rsidRPr="002912F9">
        <w:rPr>
          <w:rFonts w:ascii="Times New Roman" w:hAnsi="Times New Roman"/>
          <w:b/>
          <w:sz w:val="24"/>
          <w:szCs w:val="24"/>
        </w:rPr>
        <w:t xml:space="preserve"> </w:t>
      </w:r>
      <w:r w:rsidRPr="00D61B8D">
        <w:rPr>
          <w:rFonts w:ascii="Times New Roman" w:hAnsi="Times New Roman" w:cs="Times New Roman"/>
          <w:b/>
          <w:sz w:val="24"/>
          <w:szCs w:val="24"/>
        </w:rPr>
        <w:t>сельс</w:t>
      </w:r>
      <w:r>
        <w:rPr>
          <w:rFonts w:ascii="Times New Roman" w:hAnsi="Times New Roman" w:cs="Times New Roman"/>
          <w:b/>
          <w:sz w:val="24"/>
          <w:szCs w:val="24"/>
        </w:rPr>
        <w:t>овета от  19 мая 2023г.</w:t>
      </w:r>
      <w:r w:rsidR="004970CA">
        <w:rPr>
          <w:rFonts w:ascii="Times New Roman" w:hAnsi="Times New Roman" w:cs="Times New Roman"/>
          <w:b/>
          <w:sz w:val="24"/>
          <w:szCs w:val="24"/>
        </w:rPr>
        <w:t xml:space="preserve"> № 10</w:t>
      </w:r>
    </w:p>
    <w:p w:rsidR="003806F3" w:rsidRPr="00D61B8D" w:rsidRDefault="003806F3" w:rsidP="003806F3">
      <w:pPr>
        <w:jc w:val="center"/>
        <w:rPr>
          <w:rFonts w:ascii="Times New Roman" w:hAnsi="Times New Roman"/>
          <w:b/>
          <w:sz w:val="24"/>
          <w:szCs w:val="24"/>
          <w:highlight w:val="yellow"/>
        </w:rPr>
      </w:pPr>
      <w:r>
        <w:rPr>
          <w:rFonts w:ascii="Times New Roman" w:hAnsi="Times New Roman" w:cs="Times New Roman"/>
          <w:b/>
          <w:sz w:val="24"/>
          <w:szCs w:val="24"/>
        </w:rPr>
        <w:t>ПРОКУРАТУРА РАЗЪЯСНЯЕТ</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Порядок оформления больничного</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85410E">
        <w:rPr>
          <w:rFonts w:ascii="Times New Roman" w:hAnsi="Times New Roman"/>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Для выхода на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Больничный при амбулаторном лечении формируется (выдается) в день признания гражданина временно </w:t>
      </w:r>
      <w:proofErr w:type="gramStart"/>
      <w:r w:rsidRPr="0085410E">
        <w:rPr>
          <w:rFonts w:ascii="Times New Roman" w:hAnsi="Times New Roman"/>
          <w:sz w:val="28"/>
          <w:szCs w:val="28"/>
        </w:rPr>
        <w:t>нетрудоспособным</w:t>
      </w:r>
      <w:proofErr w:type="gramEnd"/>
      <w:r w:rsidRPr="0085410E">
        <w:rPr>
          <w:rFonts w:ascii="Times New Roman" w:hAnsi="Times New Roman"/>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w:t>
      </w:r>
      <w:r w:rsidRPr="0085410E">
        <w:rPr>
          <w:rFonts w:ascii="Times New Roman" w:hAnsi="Times New Roman"/>
          <w:sz w:val="28"/>
          <w:szCs w:val="28"/>
        </w:rPr>
        <w:lastRenderedPageBreak/>
        <w:t>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Формирование (выдача) и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 прошедшие дни, когда гражданин не был освидетельствован медицинским работником, 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рекомендуем уведомлять работодателя об открытии больничного листа (ст. ст. 8, 21, 215 ТК РФ; п. 27 Постановления Пленума Верховного Суда РФ от 17.03.2004 N 2).</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(ч. 1, 4 ст. 18 Закона от 14.07.2022 N 236-ФЗ; п. 19,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21 Правил, утв. Постановлением Правительства РФ от 23.11.2021 N 2010).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а также на самом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доступна информация об </w:t>
      </w:r>
      <w:proofErr w:type="gramStart"/>
      <w:r w:rsidRPr="0085410E">
        <w:rPr>
          <w:rFonts w:ascii="Times New Roman" w:hAnsi="Times New Roman"/>
          <w:sz w:val="28"/>
          <w:szCs w:val="28"/>
        </w:rPr>
        <w:t>электронных</w:t>
      </w:r>
      <w:proofErr w:type="gramEnd"/>
      <w:r w:rsidRPr="0085410E">
        <w:rPr>
          <w:rFonts w:ascii="Times New Roman" w:hAnsi="Times New Roman"/>
          <w:sz w:val="28"/>
          <w:szCs w:val="28"/>
        </w:rPr>
        <w:t xml:space="preserve"> больничных. На Едином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 Информация </w:t>
      </w:r>
      <w:proofErr w:type="spellStart"/>
      <w:r w:rsidRPr="0085410E">
        <w:rPr>
          <w:rFonts w:ascii="Times New Roman" w:hAnsi="Times New Roman"/>
          <w:sz w:val="28"/>
          <w:szCs w:val="28"/>
        </w:rPr>
        <w:t>Минкомсвязи</w:t>
      </w:r>
      <w:proofErr w:type="spellEnd"/>
      <w:r w:rsidRPr="0085410E">
        <w:rPr>
          <w:rFonts w:ascii="Times New Roman" w:hAnsi="Times New Roman"/>
          <w:sz w:val="28"/>
          <w:szCs w:val="28"/>
        </w:rPr>
        <w:t xml:space="preserve"> России).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Следовательно, оформить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w:t>
      </w:r>
      <w:r w:rsidRPr="0085410E">
        <w:rPr>
          <w:rFonts w:ascii="Times New Roman" w:hAnsi="Times New Roman"/>
          <w:sz w:val="28"/>
          <w:szCs w:val="28"/>
        </w:rPr>
        <w:lastRenderedPageBreak/>
        <w:t>иную охраняемую законом тайну, и лиц, в отношении которых реализуются меры государственной защиты (п. 2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на момент наступления временной нетрудоспособности работник работает у нескольких работодателей, то формируется один электронный листок нетрудоспособности (п. п. 6 - 8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наличии ошибок в больничном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85410E">
        <w:rPr>
          <w:rFonts w:ascii="Times New Roman" w:hAnsi="Times New Roman"/>
          <w:sz w:val="28"/>
          <w:szCs w:val="28"/>
        </w:rPr>
        <w:t>электронном</w:t>
      </w:r>
      <w:proofErr w:type="gramEnd"/>
      <w:r w:rsidRPr="0085410E">
        <w:rPr>
          <w:rFonts w:ascii="Times New Roman" w:hAnsi="Times New Roman"/>
          <w:sz w:val="28"/>
          <w:szCs w:val="28"/>
        </w:rPr>
        <w:t xml:space="preserve"> больничном;</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Также существуют отличия в порядке заполнения листка временной нетрудоспособности в бумажном и электронном виде (разд. IX, X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Записи в больничном на бумажном носителе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5410E">
        <w:rPr>
          <w:rFonts w:ascii="Times New Roman" w:hAnsi="Times New Roman"/>
          <w:sz w:val="28"/>
          <w:szCs w:val="28"/>
        </w:rPr>
        <w:t>гелевой</w:t>
      </w:r>
      <w:proofErr w:type="spellEnd"/>
      <w:r w:rsidRPr="0085410E">
        <w:rPr>
          <w:rFonts w:ascii="Times New Roman" w:hAnsi="Times New Roman"/>
          <w:sz w:val="28"/>
          <w:szCs w:val="28"/>
        </w:rPr>
        <w:t xml:space="preserve">, капиллярной или перьевой ручки. Не допускается использование шариковой ручки. Записи в </w:t>
      </w:r>
      <w:proofErr w:type="gramStart"/>
      <w:r w:rsidRPr="0085410E">
        <w:rPr>
          <w:rFonts w:ascii="Times New Roman" w:hAnsi="Times New Roman"/>
          <w:sz w:val="28"/>
          <w:szCs w:val="28"/>
        </w:rPr>
        <w:t>больничном</w:t>
      </w:r>
      <w:proofErr w:type="gramEnd"/>
      <w:r w:rsidRPr="0085410E">
        <w:rPr>
          <w:rFonts w:ascii="Times New Roman" w:hAnsi="Times New Roman"/>
          <w:sz w:val="28"/>
          <w:szCs w:val="28"/>
        </w:rPr>
        <w:t xml:space="preserve"> не должны заходить за пределы границ ячеек, предусмотренных для внесения соответствующих записей (п. 76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Врач медицинской организации заполняет (п. п. 77, 78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корешок бланка больничного;</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раздел "Заполняется врачом медицинской организации".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указанном разделе </w:t>
      </w:r>
      <w:proofErr w:type="gramStart"/>
      <w:r w:rsidRPr="0085410E">
        <w:rPr>
          <w:rFonts w:ascii="Times New Roman" w:hAnsi="Times New Roman"/>
          <w:sz w:val="28"/>
          <w:szCs w:val="28"/>
        </w:rPr>
        <w:t>содержится</w:t>
      </w:r>
      <w:proofErr w:type="gramEnd"/>
      <w:r w:rsidRPr="0085410E">
        <w:rPr>
          <w:rFonts w:ascii="Times New Roman" w:hAnsi="Times New Roman"/>
          <w:sz w:val="28"/>
          <w:szCs w:val="28"/>
        </w:rPr>
        <w:t xml:space="preserve"> в том числе таблица "Освобождение от работы", где в графе "С какого числа" указывается дата (число, месяц и год), с которой гражданин освобожден от работы, а в графе "По какое число" указывается дата (число, месяц и год) (включительно), по которую гражданин освобожден от работы (п. 81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амбулаторном лечении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продлевается со дня, следующего за днем осмотра гражданина врачом. Каждое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записывается в отдельные строки граф таблицы.</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оформлении дубликата больничного в графах "С какого </w:t>
      </w:r>
      <w:proofErr w:type="gramStart"/>
      <w:r w:rsidRPr="0085410E">
        <w:rPr>
          <w:rFonts w:ascii="Times New Roman" w:hAnsi="Times New Roman"/>
          <w:sz w:val="28"/>
          <w:szCs w:val="28"/>
        </w:rPr>
        <w:t>числа</w:t>
      </w:r>
      <w:proofErr w:type="gramEnd"/>
      <w:r w:rsidRPr="0085410E">
        <w:rPr>
          <w:rFonts w:ascii="Times New Roman" w:hAnsi="Times New Roman"/>
          <w:sz w:val="28"/>
          <w:szCs w:val="28"/>
        </w:rPr>
        <w:t xml:space="preserve">" и "По </w:t>
      </w:r>
      <w:proofErr w:type="gramStart"/>
      <w:r w:rsidRPr="0085410E">
        <w:rPr>
          <w:rFonts w:ascii="Times New Roman" w:hAnsi="Times New Roman"/>
          <w:sz w:val="28"/>
          <w:szCs w:val="28"/>
        </w:rPr>
        <w:t>какое</w:t>
      </w:r>
      <w:proofErr w:type="gramEnd"/>
      <w:r w:rsidRPr="0085410E">
        <w:rPr>
          <w:rFonts w:ascii="Times New Roman" w:hAnsi="Times New Roman"/>
          <w:sz w:val="28"/>
          <w:szCs w:val="28"/>
        </w:rPr>
        <w:t xml:space="preserve"> число" таблицы "Освобождение от работы" одной строкой указывается весь период нетрудоспособности.</w:t>
      </w:r>
      <w:r w:rsidRPr="0085410E">
        <w:rPr>
          <w:rFonts w:ascii="Times New Roman" w:hAnsi="Times New Roman"/>
          <w:sz w:val="28"/>
          <w:szCs w:val="28"/>
        </w:rPr>
        <w:tab/>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При оформлении больничного по решению врачебной комиссии, в том числе за прошедшее время, в графах "Должность врача" и "Фамилия и инициалы врача" указываются фамилия, инициалы и должность лечащего врача (фельдшера, зубного врача), а также фамилия и инициалы председателя врачебной комиссии после каждого случая, рассматриваемого на врачебной комиссии (п. 81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Раздел "Заполняется работодателем", в котором указывается, в частности, место работы - наименование организации, ИНН (при наличии), страховой стаж, СНИЛС, средний заработок для исчисления пособия, заполняет его работодатель (п. 86 Приложения).</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в больничном, выданном на бланке, в разделе "Заполняется работодателем" допущена ошибка, она аккуратно зачеркивается.</w:t>
      </w:r>
      <w:proofErr w:type="gramEnd"/>
      <w:r w:rsidRPr="0085410E">
        <w:rPr>
          <w:rFonts w:ascii="Times New Roman" w:hAnsi="Times New Roman"/>
          <w:sz w:val="28"/>
          <w:szCs w:val="28"/>
        </w:rPr>
        <w:t xml:space="preserve"> Правильная запись взамен ошибочной вносится на оборотную сторону бланка больничного, подтверждается записью "</w:t>
      </w:r>
      <w:proofErr w:type="gramStart"/>
      <w:r w:rsidRPr="0085410E">
        <w:rPr>
          <w:rFonts w:ascii="Times New Roman" w:hAnsi="Times New Roman"/>
          <w:sz w:val="28"/>
          <w:szCs w:val="28"/>
        </w:rPr>
        <w:t>Исправленному</w:t>
      </w:r>
      <w:proofErr w:type="gramEnd"/>
      <w:r w:rsidRPr="0085410E">
        <w:rPr>
          <w:rFonts w:ascii="Times New Roman" w:hAnsi="Times New Roman"/>
          <w:sz w:val="28"/>
          <w:szCs w:val="28"/>
        </w:rPr>
        <w:t xml:space="preserve"> верить", подписью и печатью работодателя (при ее наличии). Не допускается исправление ошибок с помощью корректирующего или иного аналогичного средства (п. 85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На больничном, выданном на бумажном носителе, предусмотрено проставление трех печатей (п. 76 Приложения):</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медицинской организации;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печати учреждения </w:t>
      </w:r>
      <w:proofErr w:type="gramStart"/>
      <w:r w:rsidRPr="0085410E">
        <w:rPr>
          <w:rFonts w:ascii="Times New Roman" w:hAnsi="Times New Roman"/>
          <w:sz w:val="28"/>
          <w:szCs w:val="28"/>
        </w:rPr>
        <w:t>медико-социальной</w:t>
      </w:r>
      <w:proofErr w:type="gramEnd"/>
      <w:r w:rsidRPr="0085410E">
        <w:rPr>
          <w:rFonts w:ascii="Times New Roman" w:hAnsi="Times New Roman"/>
          <w:sz w:val="28"/>
          <w:szCs w:val="28"/>
        </w:rPr>
        <w:t xml:space="preserve"> экспертизы (при направлении на медико-социальную экспертизу);</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работодателя (при наличии такой печати).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Печати могут выступать за пределы специально отведенного места, но не должны попадать на ячейки информационного поля бланка листка нетрудоспособности. Оттиск печати медицинской организации должен соответствовать наименованию, указанному в уставе медицинской организации (п. 76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85410E">
        <w:rPr>
          <w:rFonts w:ascii="Times New Roman" w:hAnsi="Times New Roman"/>
          <w:sz w:val="28"/>
          <w:szCs w:val="28"/>
        </w:rPr>
        <w:t>трудоспособным</w:t>
      </w:r>
      <w:proofErr w:type="gramEnd"/>
      <w:r w:rsidRPr="0085410E">
        <w:rPr>
          <w:rFonts w:ascii="Times New Roman" w:hAnsi="Times New Roman"/>
          <w:sz w:val="28"/>
          <w:szCs w:val="28"/>
        </w:rPr>
        <w:t xml:space="preserve"> (п. п. 72, 82 Приложения).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Обратиться за пособием надо не позднее шести месяцев со дня восстановления трудоспособности. При наличии уважительных причин </w:t>
      </w:r>
      <w:r w:rsidRPr="0085410E">
        <w:rPr>
          <w:rFonts w:ascii="Times New Roman" w:hAnsi="Times New Roman"/>
          <w:sz w:val="28"/>
          <w:szCs w:val="28"/>
        </w:rPr>
        <w:lastRenderedPageBreak/>
        <w:t>пособие может быть назначено по истечении указанного срока (ч. 1, 3 ст. 12 Закона N 255-ФЗ).</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вправе самостоятельно обратиться в территориальный орган Фонда по месту регистрации работодателя за назначением и выплатой 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w:t>
      </w:r>
      <w:proofErr w:type="gramStart"/>
      <w:r w:rsidRPr="0085410E">
        <w:rPr>
          <w:rFonts w:ascii="Times New Roman" w:hAnsi="Times New Roman"/>
          <w:sz w:val="28"/>
          <w:szCs w:val="28"/>
        </w:rPr>
        <w:t>можно</w:t>
      </w:r>
      <w:proofErr w:type="gramEnd"/>
      <w:r w:rsidRPr="0085410E">
        <w:rPr>
          <w:rFonts w:ascii="Times New Roman" w:hAnsi="Times New Roman"/>
          <w:sz w:val="28"/>
          <w:szCs w:val="28"/>
        </w:rPr>
        <w:t xml:space="preserve"> в том числе в электронной форме с использованием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 8 Правил N 2010; п. 1 Порядка, утв. Приказом Минтруда России от 18.10.2021 N 726н).</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410E">
        <w:rPr>
          <w:rFonts w:ascii="Times New Roman" w:hAnsi="Times New Roman"/>
          <w:sz w:val="28"/>
          <w:szCs w:val="28"/>
        </w:rPr>
        <w:t>Отсрочка от призыва на военную службу</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Отсрочку от призыва на военную службу могут получить студенты, обучающиеся по очной форме обучения в аккредитованных образовательных организациях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магистратуры, среднего профессионального образования. Для этого призывной комиссии предоставляется справка из вуза.</w:t>
      </w:r>
      <w:r w:rsidRPr="0085410E">
        <w:rPr>
          <w:rFonts w:ascii="Times New Roman" w:hAnsi="Times New Roman"/>
          <w:sz w:val="28"/>
          <w:szCs w:val="28"/>
        </w:rPr>
        <w:tab/>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Отсрочка от призыва на военную службу - это временное освобождение от призыва. Отсрочка от призыва на военную службу прекращается с утратой оснований для ее предоставления. Гражданин, который имеет отсрочку от призыва, остается призывником и подлежит призыву при утрате оснований для предоставления такой отсрочки.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от 28.03.1998 N 53-ФЗ; п. 3 ч. 1 ст. 33 Закона от 29.12.2012 N 273-ФЗ):</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w:t>
      </w:r>
      <w:r w:rsidRPr="0085410E">
        <w:rPr>
          <w:rFonts w:ascii="Times New Roman" w:hAnsi="Times New Roman"/>
          <w:sz w:val="28"/>
          <w:szCs w:val="28"/>
        </w:rPr>
        <w:lastRenderedPageBreak/>
        <w:t xml:space="preserve">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магистратуры, если обучающиеся не имеют диплома специалиста или диплома магистра и поступили на </w:t>
      </w:r>
      <w:proofErr w:type="gramStart"/>
      <w:r w:rsidRPr="0085410E">
        <w:rPr>
          <w:rFonts w:ascii="Times New Roman" w:hAnsi="Times New Roman"/>
          <w:sz w:val="28"/>
          <w:szCs w:val="28"/>
        </w:rPr>
        <w:t>обучение по программам</w:t>
      </w:r>
      <w:proofErr w:type="gramEnd"/>
      <w:r w:rsidRPr="0085410E">
        <w:rPr>
          <w:rFonts w:ascii="Times New Roman" w:hAnsi="Times New Roman"/>
          <w:sz w:val="28"/>
          <w:szCs w:val="28"/>
        </w:rPr>
        <w:t xml:space="preserve"> магистратуры в год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 в период освоения указанных образовательных программ, но не свыше сроков получения высшего образования по программам магистратуры;</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w:t>
      </w:r>
      <w:proofErr w:type="gramStart"/>
      <w:r w:rsidRPr="0085410E">
        <w:rPr>
          <w:rFonts w:ascii="Times New Roman" w:hAnsi="Times New Roman"/>
          <w:sz w:val="28"/>
          <w:szCs w:val="28"/>
        </w:rPr>
        <w:t>обучении по</w:t>
      </w:r>
      <w:proofErr w:type="gramEnd"/>
      <w:r w:rsidRPr="0085410E">
        <w:rPr>
          <w:rFonts w:ascii="Times New Roman" w:hAnsi="Times New Roman"/>
          <w:sz w:val="28"/>
          <w:szCs w:val="28"/>
        </w:rPr>
        <w:t xml:space="preserve"> указанным программам отсрочка предоставляется только один раз, за исключением предоставления первой отсрочки при обучении по программе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В этом случае можно повторно воспользоваться правом на отсрочку при </w:t>
      </w:r>
      <w:proofErr w:type="gramStart"/>
      <w:r w:rsidRPr="0085410E">
        <w:rPr>
          <w:rFonts w:ascii="Times New Roman" w:hAnsi="Times New Roman"/>
          <w:sz w:val="28"/>
          <w:szCs w:val="28"/>
        </w:rPr>
        <w:t>обучении по программе</w:t>
      </w:r>
      <w:proofErr w:type="gramEnd"/>
      <w:r w:rsidRPr="0085410E">
        <w:rPr>
          <w:rFonts w:ascii="Times New Roman" w:hAnsi="Times New Roman"/>
          <w:sz w:val="28"/>
          <w:szCs w:val="28"/>
        </w:rPr>
        <w:t xml:space="preserve"> магистратуры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xml:space="preserve">. 10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N 53-ФЗ).</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Право на отсрочку от призыва на военную службу сохраняется за гражданином:</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gramStart"/>
      <w:r w:rsidRPr="0085410E">
        <w:rPr>
          <w:rFonts w:ascii="Times New Roman" w:hAnsi="Times New Roman"/>
          <w:sz w:val="28"/>
          <w:szCs w:val="28"/>
        </w:rPr>
        <w:t>получившим</w:t>
      </w:r>
      <w:proofErr w:type="gramEnd"/>
      <w:r w:rsidRPr="0085410E">
        <w:rPr>
          <w:rFonts w:ascii="Times New Roman" w:hAnsi="Times New Roman"/>
          <w:sz w:val="28"/>
          <w:szCs w:val="28"/>
        </w:rPr>
        <w:t xml:space="preserve"> во время освоения образовательной программы академический отпуск;</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gramStart"/>
      <w:r w:rsidRPr="0085410E">
        <w:rPr>
          <w:rFonts w:ascii="Times New Roman" w:hAnsi="Times New Roman"/>
          <w:sz w:val="28"/>
          <w:szCs w:val="28"/>
        </w:rPr>
        <w:t>перешедшим</w:t>
      </w:r>
      <w:proofErr w:type="gramEnd"/>
      <w:r w:rsidRPr="0085410E">
        <w:rPr>
          <w:rFonts w:ascii="Times New Roman" w:hAnsi="Times New Roman"/>
          <w:sz w:val="28"/>
          <w:szCs w:val="28"/>
        </w:rPr>
        <w:t xml:space="preserve">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r>
      <w:proofErr w:type="gramStart"/>
      <w:r w:rsidRPr="0085410E">
        <w:rPr>
          <w:rFonts w:ascii="Times New Roman" w:hAnsi="Times New Roman"/>
          <w:sz w:val="28"/>
          <w:szCs w:val="28"/>
        </w:rPr>
        <w:t>переведенным</w:t>
      </w:r>
      <w:proofErr w:type="gramEnd"/>
      <w:r w:rsidRPr="0085410E">
        <w:rPr>
          <w:rFonts w:ascii="Times New Roman" w:hAnsi="Times New Roman"/>
          <w:sz w:val="28"/>
          <w:szCs w:val="28"/>
        </w:rPr>
        <w:t xml:space="preserve"> в другую образовательную организацию для освоения имеющей государственную аккредитацию образовательной программы того же уровня образования.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24 Закона от 28.03.1998 N 53-ФЗ).</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Для решения вопроса о предоставлении студенту отсрочки от призыва на военную службу призывной комиссии необходимо представить справку из вуза, подтверждающую, что студент действительно обучается по очной форме обучения в этом вузе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17(4) Положения, утв. Постановлением Правительства РФ от 11.11.2006 N 663).</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Проверка подлинности паспорта гражданина РФ</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является основным документом, удостоверяющим личность гражданина РФ (п. 1 Положения, утв. Постановлением Правительства РФ от 08.07.1997 N 828). Его получают в строгом соответствии с установленными правилами. Содержащаяся в паспорте информация должна поддерживаться в актуальном состоянии, чтобы личность гражданина могла быть установлена достоверно.</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гражданина РФ, выданный в нарушение установленного порядка или оформленный на утраченном (похищенном) бланке паспорта, подлежит изъятию органом внутренних дел РФ, выявившим такой паспорт (п. 7 Постановления Правительства РФ N 828).</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признается выданным в нарушение установленного порядка и подлежащим изъятию, если он (п. 6 Положения, утв. Постановлением N 828; п. 2 Положения, утв. Приказом ФМС России от 11.03.2014 N 178; п. 2 ч. 1 ст. 35 Закона от 03.07.2016 N 305-ФЗ):</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r>
      <w:proofErr w:type="gramStart"/>
      <w:r w:rsidRPr="0085410E">
        <w:rPr>
          <w:rFonts w:ascii="Times New Roman" w:hAnsi="Times New Roman"/>
          <w:sz w:val="28"/>
          <w:szCs w:val="28"/>
        </w:rPr>
        <w:t>оформлен</w:t>
      </w:r>
      <w:proofErr w:type="gramEnd"/>
      <w:r w:rsidRPr="0085410E">
        <w:rPr>
          <w:rFonts w:ascii="Times New Roman" w:hAnsi="Times New Roman"/>
          <w:sz w:val="28"/>
          <w:szCs w:val="28"/>
        </w:rPr>
        <w:t xml:space="preserve"> на основании недостоверных сведений, указанных заявителем, или поддельных документов, представленных заявителем для выдачи или замены паспорта;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установлен факт отсутствия гражданства РФ или у которого уже имеется действительный паспорт;</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содержит сведения, отметки или записи, не предусмотренные НПА (например, отметки о пересечении государственной границы).</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не установлены нормативно, но применяются на практике, в частности для решения вопроса о привлечении к административной ответственности по ст. 19.15 КоАП РФ, следующие основания для признания паспорта недействительным (п. п. 7, 12, 15 Положения N 828; Вопрос 15 в Обзоре судебной практики Верховного Суда РФ от 01.03.2006; Постановление Верховного Суда РФ от 29.12.2015 N 71-АД15-10):</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истечение срока действия паспорта в связи с достижением гражданином 20-летнего и 45-летнего возраста (такой паспорт является </w:t>
      </w:r>
      <w:r w:rsidRPr="0085410E">
        <w:rPr>
          <w:rFonts w:ascii="Times New Roman" w:hAnsi="Times New Roman"/>
          <w:sz w:val="28"/>
          <w:szCs w:val="28"/>
        </w:rPr>
        <w:lastRenderedPageBreak/>
        <w:t>действительным до дня оформления нового паспорта, но не более чем 90 дней после дня достижения соответствующего возраста);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изменение гражданином Ф.И.О. и </w:t>
      </w:r>
      <w:proofErr w:type="spellStart"/>
      <w:r w:rsidRPr="0085410E">
        <w:rPr>
          <w:rFonts w:ascii="Times New Roman" w:hAnsi="Times New Roman"/>
          <w:sz w:val="28"/>
          <w:szCs w:val="28"/>
        </w:rPr>
        <w:t>необращение</w:t>
      </w:r>
      <w:proofErr w:type="spellEnd"/>
      <w:r w:rsidRPr="0085410E">
        <w:rPr>
          <w:rFonts w:ascii="Times New Roman" w:hAnsi="Times New Roman"/>
          <w:sz w:val="28"/>
          <w:szCs w:val="28"/>
        </w:rPr>
        <w:t xml:space="preserve"> в установленный срок за заменой паспорта.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Учет признанных недействительными паспортов гражданина РФ ведет МВД России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49 п. 11 Положения, утв. Указом Президента РФ от 21.12.2016 N 699).</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Подлинность паспорта гражданина РФ можно проверить на официальном сайте Главного управления по вопросам миграции МВД России в сети Интернет при помощи сервиса "Проверка по списку недействительных российских паспортов". Однако полученная информация носит справочный характер, поэтому для получения юридически значимой официальной информации относительно подлинности паспорта рекомендуется письменно обратиться в орган в сфере внутренних дел по месту выдачи паспорта гражданина РФ. Срок рассмотрения обращения - 30 дней со дня его регистрации (п. п. 2, 7.1, 21, 91 Инструкции, утв. Приказом МВД России от 12.09.2013 N 707).</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Подлинный паспорт должен соответствовать, в частности, следующим признакам (п. 2 Описания, утв. Постановлением N 828):</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бланк паспорта должен быть сшит по всей длине корешка двухцветной нитью с пунктирным свечением в ультрафиолетовом излучении;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бланк паспорта изготавливается с использованием специальной бумаги, содержащей три вида защитных волокон;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на 5, 7, 9, 11, 13, 15 и 19-й страницах напечатано выполненное стилизованными буквами в орнаментальном оформлении слово "Россия";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6)</w:t>
      </w:r>
      <w:r w:rsidRPr="0085410E">
        <w:rPr>
          <w:rFonts w:ascii="Times New Roman" w:hAnsi="Times New Roman"/>
          <w:sz w:val="28"/>
          <w:szCs w:val="28"/>
        </w:rPr>
        <w:tab/>
        <w:t>соответствовать иным признакам, в том числе иметь правильную нумерацию бланка паспорта и ее расположение, обложку и рисунок и т.д.</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Кроме того,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Приведенный перечень оснований для проверки подлинности паспорта не является исчерпывающим.</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Административный арест за нарушение ПДД</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Административный арест за нарушение ПДД представляет собой содержание нарушителя в условиях изоляции и устанавливается на срок до 15 суток (п. 6 ч. 1 ст. 3.2, ч. 1 ст. 3.9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Водителя могут привлечь к ответственности в виде административного ареста за следующие правонарушения: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Управление транспортным средством водителем, который лишен прав. Срок ареста может составлять до 15 суток (ч. 2 ст. 12.7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Управление транспортным средством водителем в состоянии алкогольного или наркотического опьянения и не имеющим водительского удостоверения (если такие действия не содержат уголовно наказуемого деяния). Срок ареста может составлять 10 - 15 суток (ч. 3 ст. 12.8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Невыполнение водителем, не имеющим водительского удостоверения или лишенным водительских прав, требования уполномоченного должностного лица о прохождении медицинского освидетельствования на состояние опьянения. Срок ареста может составлять 10 - 15 суток (ч. 2 ст. 12.26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Оставление водителем места ДТП, участником которого он являлся (при отсутствии признаков уголовно наказуемого деяния). Срок ареста может составлять до 15 суток (ч. 2 ст. 12.27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Неуплата штрафов ГИБДД, за исключением штрафов с автоматических камер. Срок ареста может составлять до 15 суток (ч. 1 ст. 20.25, п. 3 Примечания к ст. 20.25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протокола об административном правонарушении возбуждается дело об административном правонарушении. По результатам рассмотрения этого дела выносится постановление, которым правонарушителя привлекают к административной ответственности (п. 3 ч. 4 ст. 28.1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Составлять протокол по указанным выше правонарушениям уполномочены сотрудники ГИБДД. Исключение - правонарушения, связанные с уклонением от уплаты штрафов ГИБДД, решение по которым вынес суд. Так, в частности, сотрудники ГИ</w:t>
      </w:r>
      <w:proofErr w:type="gramStart"/>
      <w:r w:rsidRPr="0085410E">
        <w:rPr>
          <w:rFonts w:ascii="Times New Roman" w:hAnsi="Times New Roman"/>
          <w:sz w:val="28"/>
          <w:szCs w:val="28"/>
        </w:rPr>
        <w:t>БДД впр</w:t>
      </w:r>
      <w:proofErr w:type="gramEnd"/>
      <w:r w:rsidRPr="0085410E">
        <w:rPr>
          <w:rFonts w:ascii="Times New Roman" w:hAnsi="Times New Roman"/>
          <w:sz w:val="28"/>
          <w:szCs w:val="28"/>
        </w:rPr>
        <w:t>аве составить протокол об административном правонарушении за неуплату штрафа по тем делам, по которым сами выносили постановление о привлечении к ответственности. Если же наказание (штраф) назначалось судом, то протокол может составить только судебный пристав-исполнитель (ч. 1 ст. 20.25, п. 12 ч. 5 ст. 28.3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Протокол об административном правонарушении, совершение которого влечет административный арест, передается на рассмотрение судье сразу после его составления (ч. 2 ст. 28.8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составить протокол на месте выявления административного правонарушения невозможно, сотрудники полиции (ГИБДД) принудительно препровождают водителя в орган внутренних дел (полицию) (п. 1 ч. 1 ст. 27.2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Административное задержание, то есть кратковременное ограничение свободы, может быть применено на срок не более 48 часов и только если это </w:t>
      </w:r>
      <w:r w:rsidRPr="0085410E">
        <w:rPr>
          <w:rFonts w:ascii="Times New Roman" w:hAnsi="Times New Roman"/>
          <w:sz w:val="28"/>
          <w:szCs w:val="28"/>
        </w:rPr>
        <w:lastRenderedPageBreak/>
        <w:t>необходимо для обеспечения правильного и своевременного рассмотрения дела, исполнения постановления по делу (ст. 27.3, ч. 3 ст. 27.5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Сотрудники полиции (ГИБДД) вправе задержать гражданина и доставить его в полицию при выявлении административного правонарушения, по которому сотрудники полиции (ГИБДД) имеют полномочия составлять протоколы,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например судебных приставов-исполнителей (п. 1 ч. 1 ст. 27.2 КоАП РФ).</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 доставлении гражданина составляется протокол или делается запись в протоколе об административном правонарушении или в протоколе об административном задержании. Копия протокола о доставлении вручается гражданину по его просьбе (ч. 3 ст. 27.2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 административном задержании гражданина также составляется протокол. В нем указываются: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дата и место составления;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должность, фамилия и инициалы составившего лица;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сведения о </w:t>
      </w:r>
      <w:proofErr w:type="gramStart"/>
      <w:r w:rsidRPr="0085410E">
        <w:rPr>
          <w:rFonts w:ascii="Times New Roman" w:hAnsi="Times New Roman"/>
          <w:sz w:val="28"/>
          <w:szCs w:val="28"/>
        </w:rPr>
        <w:t>задержанном</w:t>
      </w:r>
      <w:proofErr w:type="gramEnd"/>
      <w:r w:rsidRPr="0085410E">
        <w:rPr>
          <w:rFonts w:ascii="Times New Roman" w:hAnsi="Times New Roman"/>
          <w:sz w:val="28"/>
          <w:szCs w:val="28"/>
        </w:rPr>
        <w:t>;</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время, место и мотивы задержания.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задержании подписывают составившее его должностное лицо и задержанный гражданин. Если задержанный отказывается подписать протокол, в протоколе об административном задержании делается соответствующая запись. Копия протокола вручается </w:t>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по его просьбе (ч. 2 ст. 27.4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 просьбе задержанного о месте его нахождения в кратчайший срок уведомляют родственников, администрацию по месту его работы (учебы), а также защитника (ч. 3 ст. 27.3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обязательно разъясняются его права и обязанности, о чем делается запись в протоколе об административном задержании (ч. 5 ст. 27.3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описанных выше обеспечительных мер в зависимости от конкретного правонарушения могут также применяться: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личный досмотр </w:t>
      </w:r>
      <w:proofErr w:type="gramStart"/>
      <w:r w:rsidRPr="0085410E">
        <w:rPr>
          <w:rFonts w:ascii="Times New Roman" w:hAnsi="Times New Roman"/>
          <w:sz w:val="28"/>
          <w:szCs w:val="28"/>
        </w:rPr>
        <w:t>задержанного</w:t>
      </w:r>
      <w:proofErr w:type="gramEnd"/>
      <w:r w:rsidRPr="0085410E">
        <w:rPr>
          <w:rFonts w:ascii="Times New Roman" w:hAnsi="Times New Roman"/>
          <w:sz w:val="28"/>
          <w:szCs w:val="28"/>
        </w:rPr>
        <w:t xml:space="preserve"> и досмотр находящихся при нем вещей (ст. 27.7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досмотр транспортного средства (ст. 27.9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изъятие вещей и документов (ст. 27.10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(ст. 27.12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задержание транспортного средства (ст. 27.13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Вынести постановление </w:t>
      </w:r>
      <w:proofErr w:type="gramStart"/>
      <w:r w:rsidRPr="0085410E">
        <w:rPr>
          <w:rFonts w:ascii="Times New Roman" w:hAnsi="Times New Roman"/>
          <w:sz w:val="28"/>
          <w:szCs w:val="28"/>
        </w:rPr>
        <w:t>о привлечении к ответственности в виде административного ареста по итогам рассмотрения дела об административном правонарушении</w:t>
      </w:r>
      <w:proofErr w:type="gramEnd"/>
      <w:r w:rsidRPr="0085410E">
        <w:rPr>
          <w:rFonts w:ascii="Times New Roman" w:hAnsi="Times New Roman"/>
          <w:sz w:val="28"/>
          <w:szCs w:val="28"/>
        </w:rPr>
        <w:t>, возбужденного по указанным выше основаниям, может только судья (ч. 1 ст. 23.1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Дело об административном правонарушении, за которое предусмотрен административный арест, суд рассматривает в день получения протокола о правонарушении и других материалов дела. Дело об административном правонарушении в отношении гражданина, подвергнутого административному задержанию, рассматривается не позднее 48 часов с момента его задержания (ч. 4 ст. 29.6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Дело рассматривается по месту совершения правонарушения. По ходатайству гражданина, в отношении которого ведется производство по делу об административном правонарушении, дело может быть рассмотрено по месту его жительства (ч. 1 ст. 29.5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в отношении которого ведется производство по делу,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законодательством об административных правонарушениях (ч. 1 ст. 25.1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Присутствие гражданина, в отношении которого ведется производство по делу об административном правонарушении, влекущем административный арест, на суде обязательно (ч. 3 ст. 25.1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После того как судья вынес постановление об административном аресте, задержанный становится арестованным.</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Административный арест не может применяться к некоторым категориям граждан, в частности беременным женщинам, женщинам, имеющим детей в возрасте до 14 лет, лицам, не достигшим возраста 18 лет, инвалидам I и II групп и военнослужащим (ч. 2 ст. 3.9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вынесения судьей постановления об административном аресте оно исполняется органами внутренних дел немедленно.</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Место, в котором содержится под стражей гражданин, определяют органы внутренних дел.</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Срок административного задержания засчитывается в срок административного ареста (ч. 1, 2, 3 ст. 32.8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Судья может приостановить исполнение постановления об административном аресте на срок до семи суток или прекратить его в следующих случаях:</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арестованный представил письменное заявление о возникновении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ему или его семье значительный материальный ущерб);</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имеется медицинское заключение о наличии у арестованного заболевания, травмы или увечья, </w:t>
      </w:r>
      <w:proofErr w:type="gramStart"/>
      <w:r w:rsidRPr="0085410E">
        <w:rPr>
          <w:rFonts w:ascii="Times New Roman" w:hAnsi="Times New Roman"/>
          <w:sz w:val="28"/>
          <w:szCs w:val="28"/>
        </w:rPr>
        <w:t>препятствующих</w:t>
      </w:r>
      <w:proofErr w:type="gramEnd"/>
      <w:r w:rsidRPr="0085410E">
        <w:rPr>
          <w:rFonts w:ascii="Times New Roman" w:hAnsi="Times New Roman"/>
          <w:sz w:val="28"/>
          <w:szCs w:val="28"/>
        </w:rPr>
        <w:t xml:space="preserve"> отбыванию административного ареста.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срок приостановления административного ареста не засчитывается в срок отбывания административного ареста (ч. 5 ст. 32.8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Если гражданин, в отношении которого вынесено постановление об административном аресте, с ним не согласен, он вправе его обжаловать в течение десяти суток со дня вручения ему или получения копии постановления. Жалоба подается судье, вынесшему постановление. Судья, в свою очередь, направляет жалобу в вышестоящий суд. Срок рассмотрения жалобы - сутки с момента ее подачи. Решение по жалобе направляется должностному лицу органа, исполняющего наказание, а также доводится до сведения арестанта (ч. 2 ст. 30.2, ч. 1 ст. 30.3, ч. 3 ст. 30.5, ч. 3 ст. 30.8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П</w:t>
      </w:r>
      <w:r>
        <w:rPr>
          <w:rFonts w:ascii="Times New Roman" w:hAnsi="Times New Roman"/>
          <w:sz w:val="28"/>
          <w:szCs w:val="28"/>
        </w:rPr>
        <w:t>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Порядок проведения освидетельствования на состояние алкогольного опьянения</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 1 марта 2023 г. вступают в силу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а Постановление Правительства РФ от 26.06.2008 N 475 утрачивает силу. См. Постановление Правительства РФ от 21.10.2022 N 1882.</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водитель согласен пройти освидетельствование на месте,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с разъяснением водителю его прав и порядка прохождения освидетельствования. Освидетельствование проводится в присутствии двух понятых либо с применением видеозаписи. При несогласии водителя с показаниями прибора водителю предлагается пройти медицинское освидетельствование.</w:t>
      </w:r>
      <w:r w:rsidRPr="0085410E">
        <w:rPr>
          <w:rFonts w:ascii="Times New Roman" w:hAnsi="Times New Roman"/>
          <w:sz w:val="28"/>
          <w:szCs w:val="28"/>
        </w:rPr>
        <w:tab/>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Административная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или наличием абсолютного этилового спирта в концентрации</w:t>
      </w:r>
      <w:proofErr w:type="gramEnd"/>
      <w:r w:rsidRPr="0085410E">
        <w:rPr>
          <w:rFonts w:ascii="Times New Roman" w:hAnsi="Times New Roman"/>
          <w:sz w:val="28"/>
          <w:szCs w:val="28"/>
        </w:rPr>
        <w:t xml:space="preserve"> 0,3 и более грамма на один литр крови, либо в случае наличия наркотических средств или психотропных веществ в организме человека (ст. 12.8 КоАП РФ и Примечание к ней; п. 11 Постановления Пленума Верховного Суда РФ от 25.06.2019 N 20).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на состояние опьянения - установленная и регламентированная законодательством процедура для объективного инструментального определения у водителя состояния опьянения.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бывает двух видов:</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освидетельствование на состояние алкогольного опьянения (ОСАО). Применяется для определения только алкогольного опьянения, осуществляется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по наличию паров алкоголя в </w:t>
      </w:r>
      <w:r w:rsidRPr="0085410E">
        <w:rPr>
          <w:rFonts w:ascii="Times New Roman" w:hAnsi="Times New Roman"/>
          <w:sz w:val="28"/>
          <w:szCs w:val="28"/>
        </w:rPr>
        <w:lastRenderedPageBreak/>
        <w:t>выдыхаемом водителем воздухе и проводится непосредственно инспектором ГИБДД;</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медицинское освидетельствование на состояние опьянения (МОСО). Используется для установления всех возможных видов опьянения и проводится только в специализированных медицинских учреждениях, имеющих соответствующую лицензию,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Водитель подлежит освидетельствованию, если есть основания полагать, что он находится в состоянии опьянения, либо в отношении водителя вынесено определение о возбуждении дела об административном правонарушении, повлекшем причинение легкого или средней тяжести вреда здоровью потерпевшего (ст. 12.24 КоАП РФ; п. 2 Правил, утв. Постановлением Правительства РФ от 26.06.2008 N 475).</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Достаточным основанием полагать, что водитель находится в состоянии опьянения, является наличие одного или нескольких следующих признаков (п. 3 Правил; п. 6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запах алкоголя изо рта;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неустойчивость позы и шаткость походки;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нарушение речи;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резкое изменение окраски кожных покровов лица;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поведение, не соответствующее обстановке.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Этот список является исчерпывающим и расширительному толкованию не подлежит.</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налич</w:t>
      </w:r>
      <w:proofErr w:type="gramStart"/>
      <w:r w:rsidRPr="0085410E">
        <w:rPr>
          <w:rFonts w:ascii="Times New Roman" w:hAnsi="Times New Roman"/>
          <w:sz w:val="28"/>
          <w:szCs w:val="28"/>
        </w:rPr>
        <w:t>ии у и</w:t>
      </w:r>
      <w:proofErr w:type="gramEnd"/>
      <w:r w:rsidRPr="0085410E">
        <w:rPr>
          <w:rFonts w:ascii="Times New Roman" w:hAnsi="Times New Roman"/>
          <w:sz w:val="28"/>
          <w:szCs w:val="28"/>
        </w:rPr>
        <w:t xml:space="preserve">нспектора ГИБДД достаточных оснований полагать, что водитель находится в состоянии алкогольного опьянения, водитель отстраняется от управления автомобилем. Отстранение происходит в присутствии двух понятых либо с применением видеозаписи (ч. 1, 2 ст. 27.12 КоАП РФ;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3 п. 223, п. 224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применения видеозаписи процессуальные действия совершаются в отсутствие понятых, о чем делается запись в протоколе об отстранении от управления транспортным средством. В указанном протоколе также отражаются дата, время, место, основания и обстоятельства отстранения. Материалы, полученные при совершении процессуальных действий с применением видеозаписи, прилагаются к протоколу. Копия протокола вручается водителю (ч. 6 ст. 25.7, ч. 3, 4 ст. 27.12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согласия водителя на прохождение ОСАО на месте (либо на ближайшем посту ГИБДД)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имеющего функцию записи результатов освидетельствования на бумажный носитель. Освидетельствование проводится должностным лицом в присутствии двух понятых либо с применением видеозаписи (ч. 6 ст. 25.7, ч. 2 ст. 27.12 КоАП РФ; п. 228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Перед освидетельствованием водитель информируется о порядке освидетельствования с применением технического средства измерения, целостности клейма государственного </w:t>
      </w:r>
      <w:proofErr w:type="spellStart"/>
      <w:r w:rsidRPr="0085410E">
        <w:rPr>
          <w:rFonts w:ascii="Times New Roman" w:hAnsi="Times New Roman"/>
          <w:sz w:val="28"/>
          <w:szCs w:val="28"/>
        </w:rPr>
        <w:t>поверителя</w:t>
      </w:r>
      <w:proofErr w:type="spellEnd"/>
      <w:r w:rsidRPr="0085410E">
        <w:rPr>
          <w:rFonts w:ascii="Times New Roman" w:hAnsi="Times New Roman"/>
          <w:sz w:val="28"/>
          <w:szCs w:val="28"/>
        </w:rPr>
        <w:t>, наличии свидетельства о поверке или записи о поверке в паспорте технического средства измерения (п. 230 Регламента; п. 6 Правил).</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Техническое средство, с помощью которого производилось ОСАО, должно также обеспечивать возможность распечатки результатов освидетельствования на бумажном носителе (п. 5 Правил).</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Наличие или отсутствие состояния алкогольного опьянения у водителя определяет должностное лицо на основании показаний используемого специального технического средства с учетом его возможной суммарной погрешности измерений (п. 231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Результаты освидетельствования отражаются в акте освидетельствования установленной формы, содержащем согласие или несогласие водителя с результатами, а также данные понятых и их подписи, либо делается запись о применении видеозаписи, которая прилагается к акту. Копия акта должна быть вручена водителю. При несогласии водителя с показаниями прибора инспектор ДПС предложит ему пройти медицинское освидетельствование (ч. 6 ст. 25.7 КоАП РФ; п. 232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Составленный в установленном порядке акт является доказательством наличия у водителя состояния опьянения (п. 11 Постановления Пленума Верховного Суда РФ N 20).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освидетельствование осуществлялось на ближайшем посту ДПС, при отрицательных результатах освидетельствования и отсутствии оснований для направления водителя на медицинское освидетельствование водитель должен быть доставлен к месту нахождения его автомобиля или к месту отстранения от управления им (п. 233 Административного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Медицинское освидетельствование водителя на состояние алкогольного опьянения осуществляется по направлению соответствующего должностного лица (п. 11 Правил).</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Законным основанием для направления на МОСО является (п. 10 Правил; п. 11 Постановления Пленума Верховного Суда РФ N 20):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Отказ водителя от прохождения ОСАО на месте (на посту ДПС) (при наличии одного или нескольких установленных признаков опьянения).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Несогласие водителя с результатами ОСАО.</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Наличие достаточных оснований полагать, что водитель находится в состоянии опьянения (наличие одного или нескольких признаков опьянения), и отрицательном результате освидетельствования на состояние алкогольного опьянения.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Направление на медицинское освидетельствование на состояние опьянения осуществляется должностным лицом в присутствии двух понятых либо с применением видеозаписи. В случае применения видеозаписи процессуальные действия совершаются в отсутствие понятых, о чем делается запись в протоколе о направлении на МОСО. Материалы, полученные при </w:t>
      </w:r>
      <w:r w:rsidRPr="0085410E">
        <w:rPr>
          <w:rFonts w:ascii="Times New Roman" w:hAnsi="Times New Roman"/>
          <w:sz w:val="28"/>
          <w:szCs w:val="28"/>
        </w:rPr>
        <w:lastRenderedPageBreak/>
        <w:t>совершении процессуальных действий с применением видеозаписи, прилагаются к протоколу.</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обстоятельства, послужившие основанием для направления водителя на МОСО, должны быть указаны в протоколе.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Копия протокола вручается водителю (ч. 2, 6 ст. 25.7, ч. 2, 4 ст. 27.12 КоАП РФ; п. 11 Правил; п. п. 235, 236 Регламента; п. 11 Постановления Пленума Верховного Суда РФ N 20).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 на основании данных протокола о направлении лица на медицинское освидетельствование или письменного направления (заявления) самого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МОСО проводит психиатр-нарколог либо врач другой специальности, прошедший соответствующую подготовку (п. 7 Порядка; п. 15 Правил).</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МОСО включает в себя следующие осмотры врачами-специалистами, инструментальное и лабораторные исследования (п. 4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осмотр врачом-психиатром-наркологом либо другим врачом-специалистом (при невозможности осмотра врачом-специалистом - фельдшером), прошедшим специальную подготовку;</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исследование выдыхаемого воздуха на наличие алкоголя;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определение наличия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w:t>
      </w:r>
      <w:proofErr w:type="gramStart"/>
      <w:r w:rsidRPr="0085410E">
        <w:rPr>
          <w:rFonts w:ascii="Times New Roman" w:hAnsi="Times New Roman"/>
          <w:sz w:val="28"/>
          <w:szCs w:val="28"/>
        </w:rPr>
        <w:t>ств в кр</w:t>
      </w:r>
      <w:proofErr w:type="gramEnd"/>
      <w:r w:rsidRPr="0085410E">
        <w:rPr>
          <w:rFonts w:ascii="Times New Roman" w:hAnsi="Times New Roman"/>
          <w:sz w:val="28"/>
          <w:szCs w:val="28"/>
        </w:rPr>
        <w:t>ови.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Определение алкогольного опьянения во всех случаях начинается с первого исследования выдыхаемого воздуха на наличие алкоголя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После этого врачом-специалистом производится сбор жалоб, анамнеза и осмотр в целях выявления клинических признаков опьянения (изменение в психической деятельности, вегетативно-сосудистых реакциях, нарушение двигательной сферы) (п. 9 Порядка; Приложение N 2 к Порядку).</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Положительным результатом считается наличие абсолютного этилового спирта в концентрации, превышающей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При отрицательном результате первого исследования выдыхаемого воздуха повторное исследование на наличие алкоголя не проводится, о чем делается запись в акте медицинского освидетельствования (п. 11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Вне зависимости от результатов исследований выдыхаемого воздуха на наличие алкоголя осуществляется отбор биологического объекта (моча, кровь) для направления на химико-токсикологические исследования с целью определения средств (веществ) или их метаболитов (за исключением алкоголя), вызвавших опьянение (п. 12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Результаты МОСО и лабораторных исследований отражаются в акте, один из экземпляров которого должен быть вручен водителю. Акт может </w:t>
      </w:r>
      <w:r w:rsidRPr="0085410E">
        <w:rPr>
          <w:rFonts w:ascii="Times New Roman" w:hAnsi="Times New Roman"/>
          <w:sz w:val="28"/>
          <w:szCs w:val="28"/>
        </w:rPr>
        <w:lastRenderedPageBreak/>
        <w:t>быть заполнен в письменной или в электронной форме (п. п. 8, 25, 27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результатов проведенных исследований в акте указывается одно из вынесенных медицинских заключений (п. 14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установлено состояние опьянения;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состояние опьянения не установлено;</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от медицинского освидетельствования </w:t>
      </w:r>
      <w:proofErr w:type="spellStart"/>
      <w:r w:rsidRPr="0085410E">
        <w:rPr>
          <w:rFonts w:ascii="Times New Roman" w:hAnsi="Times New Roman"/>
          <w:sz w:val="28"/>
          <w:szCs w:val="28"/>
        </w:rPr>
        <w:t>освидетельствуемый</w:t>
      </w:r>
      <w:proofErr w:type="spellEnd"/>
      <w:r w:rsidRPr="0085410E">
        <w:rPr>
          <w:rFonts w:ascii="Times New Roman" w:hAnsi="Times New Roman"/>
          <w:sz w:val="28"/>
          <w:szCs w:val="28"/>
        </w:rPr>
        <w:t xml:space="preserve"> (законный представитель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отказался.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отрицательном результате МОСО инспектор ГИБДД обязан доставить водителя к месту остановки его автомобиля (п. 240 Регламента).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Об отказе от прохождения гражданином медицинского освидетельствования в протоколе о направлении на медицинское освидетельствование</w:t>
      </w:r>
      <w:proofErr w:type="gramEnd"/>
      <w:r w:rsidRPr="0085410E">
        <w:rPr>
          <w:rFonts w:ascii="Times New Roman" w:hAnsi="Times New Roman"/>
          <w:sz w:val="28"/>
          <w:szCs w:val="28"/>
        </w:rPr>
        <w:t xml:space="preserve"> делается соответствующая отметка, а в акте медицинского освидетельствования - соответствующее заключение (ч. 5 ст. 27.12.1 КоАП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3 п. 14 Порядка).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Невыполнение водителем законного требования должностного лица о прохождении медицинского освидетельствования влечет административную ответственность. При этом данное правонарушение не может быть отнесено к малозначительным, а виновное в его совершении лицо - освобождено от административной ответственности (ст. 12.26 КоАП РФ; п. 13 Постановления Пленума Верховного Суда РФ N 20).</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отказ от прохождения медицинского освидетельствования является обстоятельством, отягчающим административную ответственность (п. 6 ч. 1 ст. 4.3 КоАП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положительного результата освидетельствования либо отказа водителя от прохождения освидетельствования инспектор ГИБДД составляет соответствующий протокол об административном правонарушении, который вместе с собранными по делу доказательствами направляет в суд для разрешения дела в установленном порядке (ч. 1, 2 ст. 26.2, ч. 1 ст. 28.2, ч. 1 ст. 28.8 КоАП РФ).</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Порядок восстановления на работе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Основаниями для восстановления на работе являются (ч. 3 ст. 373, ч. 10 ст. 374, ч. 1 ст. 394 ТК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соответствующее решение суда или мировое соглашение;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решение трудовой инспекции (в случае увольнения члена профсоюза, несмотря на несогласие соответствующего выборного профсоюзного органа);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волеизъявление работодателя.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Как правило, работник подлежит восстановлению на работе, если увольнение признается незаконным, то есть со стороны работодателя имеются нарушения процедуры увольнения.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Восстановиться на работе после увольнения по собственному желанию можно при наличии вышеуказанных обстоятельств. Однако если нарушений процедуры увольнения не было, то работодатель в общем случае не обязан восстанавливать на работе работника, уволенного по собственному желанию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22 Постановления Пленума Верховного Суда РФ от 17.03.2004 N 2).</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Вместе с тем суд может обязать работодателя восстановить на работе женщину, уволившуюся по собственному желанию и узнавшую о беременности после увольнения, даже если работодатель не нарушил процедуру ее увольнения (Определение Первого кассационного суда общей юрисдикции от 06.06.2022 N 88-14577/2022).</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Обязательный досудебный порядок урегулирования спора о незаконном увольнении не предусмотрен. </w:t>
      </w:r>
      <w:proofErr w:type="gramStart"/>
      <w:r w:rsidRPr="0085410E">
        <w:rPr>
          <w:rFonts w:ascii="Times New Roman" w:hAnsi="Times New Roman"/>
          <w:sz w:val="28"/>
          <w:szCs w:val="28"/>
        </w:rPr>
        <w:t>Однако для восстановления на работе работник вправе обратиться с заявлением (жалобой) в государственную инспекцию труда и (или) прокуратуру (см. ситуацию:</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"Что делать в случае незаконного увольнения?").</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незаконного увольнения работник вправе обратиться с требованием о восстановлении на работе в суд (ч. 2 ст. 391 ТК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освобожден от уплаты госпошлины и судебных расходов при подаче искового заявления в целях восстановления на работе (ст. 393 ТК РФ; ст. 89 ГПК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333.36 НК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В случае удовлетворения требования работника о восстановлении на работе судебное решение считается исполненным, если работодателем отменен приказ (распоряжение) об увольнении, приняты меры для фактического допуска уволенного работника к выполнению прежних трудовых обязанностей и работник к ним допущен (ч. 1 ст. 106 Закона от 02.10.2007 N 229-ФЗ; п. 38 Постановления Пленума Верховного Суда РФ от 17.11.2015 N 50).</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Восстановление на работе предполагает, в частности, аннулирование записи об увольнении в трудовой книжке работника путем признания ее недействительной, выплату среднего заработка за время вынужденного прогула, а также взыскание в пользу работника по его требованию денежной компенсации морального вреда - в случае удовлетворения такого требования судом. Также потребуется корректировка работодателем сведений о трудовой деятельности (ст. 234, ч. 2 ст. 237, ч. 2, 9 ст. 394 ТК РФ; ст. 1, ч. 1, 4, 20 ст. 18 Закона от 14.07.2022 N 236-ФЗ; п. п. 12, 30 Правил, утв. Приказом Минтруда России от 19.05.2021 N 320н; п. 2.6 Порядка, утв. Приложением 2 к Постановлению Правления ПФР от 25.12.2019 N 730п).</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Средний заработок за время вынужденного прогула в связи с незаконным увольнением облагается НДФЛ, а сумма компенсации морального вреда, выплачиваемая работнику на основании решения суда, НДФЛ не облагается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6 п. 1 ст. 208, ст. 209, п. 1 ст. 217 НК РФ).</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w:t>
      </w:r>
      <w:r>
        <w:rPr>
          <w:rFonts w:ascii="Times New Roman" w:hAnsi="Times New Roman"/>
          <w:sz w:val="28"/>
          <w:szCs w:val="28"/>
        </w:rPr>
        <w:t>омощник прокурора Тимошенко Т.Е</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Государственная помощь в трудоустройстве безработных граждан</w:t>
      </w:r>
    </w:p>
    <w:p w:rsidR="003806F3" w:rsidRPr="0085410E" w:rsidRDefault="003806F3" w:rsidP="003806F3">
      <w:pPr>
        <w:spacing w:after="0" w:line="240" w:lineRule="auto"/>
        <w:contextualSpacing/>
        <w:jc w:val="both"/>
        <w:rPr>
          <w:rFonts w:ascii="Times New Roman" w:hAnsi="Times New Roman"/>
          <w:sz w:val="28"/>
          <w:szCs w:val="28"/>
        </w:rPr>
      </w:pP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Гражданам РФ гарантируются защита от безработицы, а также бесплатное содействие в подборе подходящей работы и трудоустройстве при посредничестве органов службы занятости населения (п. 1 ст. 12 Закона от 19.04.1991 N 1032-1).</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поставленный на регистрационный учет в целях поиска подходящей работы и на регистрационный учет в качестве безработного, имеет право воспользоваться рядом государственных услуг в целях содействия в трудоустройстве. В некоторых случаях также возможно получение различных денежных выплат (п. п. 1, 2 ст. 3 Закона N 1032-1; п. 3 Правил регистрации безработных граждан, утв. Постановлением Правительства РФ от 02.11.2021 N 1909; п. 2 Правил регистрации граждан в целях поиска подходящей работы, утв. Постановлением Правительства РФ N 1909).</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2023 г. установлены особенности организации предоставления гражданам, зарегистрированным в целях поиска подходящей работы, отдельных государственных услуг в сфере занятости населения, а также особенности правового регулирования трудовых отношений и иных непосредственно связанных с ними отношений, </w:t>
      </w:r>
      <w:proofErr w:type="gramStart"/>
      <w:r w:rsidRPr="0085410E">
        <w:rPr>
          <w:rFonts w:ascii="Times New Roman" w:hAnsi="Times New Roman"/>
          <w:sz w:val="28"/>
          <w:szCs w:val="28"/>
        </w:rPr>
        <w:t>касающиеся</w:t>
      </w:r>
      <w:proofErr w:type="gramEnd"/>
      <w:r w:rsidRPr="0085410E">
        <w:rPr>
          <w:rFonts w:ascii="Times New Roman" w:hAnsi="Times New Roman"/>
          <w:sz w:val="28"/>
          <w:szCs w:val="28"/>
        </w:rPr>
        <w:t xml:space="preserve"> в том числе временного перевода работника на работу к другому работодателю (Постановление Правительства РФ от 16.03.2022 N 376; </w:t>
      </w:r>
      <w:proofErr w:type="gramStart"/>
      <w:r w:rsidRPr="0085410E">
        <w:rPr>
          <w:rFonts w:ascii="Times New Roman" w:hAnsi="Times New Roman"/>
          <w:sz w:val="28"/>
          <w:szCs w:val="28"/>
        </w:rPr>
        <w:t>Особенности, утв. Постановлением Правительства РФ от 30.03.2022 N 511).</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Граждане вправе получить в органах службы занятости бесплатную консультацию, информацию и услуги, связанные с профориентацией, в частности, в целях выбора сферы деятельности (профессии), трудоустройства (п. 1 ст. 9, п. 2 ст. 12 Закона N 1032-1).</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оказывается, в том числе, гражданам, зарегистрированным в целях поиска подходящей работы, безработным гражданам. Результатом предоставления государственной услуги является направление гражданину заключения о предоставлении государственной услуги и предоставление ему в ходе профессиональной консультации разъяснений по вопросам, содержащимся в заключени</w:t>
      </w:r>
      <w:proofErr w:type="gramStart"/>
      <w:r w:rsidRPr="0085410E">
        <w:rPr>
          <w:rFonts w:ascii="Times New Roman" w:hAnsi="Times New Roman"/>
          <w:sz w:val="28"/>
          <w:szCs w:val="28"/>
        </w:rPr>
        <w:t>и</w:t>
      </w:r>
      <w:proofErr w:type="gramEnd"/>
      <w:r w:rsidRPr="0085410E">
        <w:rPr>
          <w:rFonts w:ascii="Times New Roman" w:hAnsi="Times New Roman"/>
          <w:sz w:val="28"/>
          <w:szCs w:val="28"/>
        </w:rPr>
        <w:t xml:space="preserve"> (п. п. 1, 2, 16 Стандарта, утв. Приказом Минтруда России от 25.02.2022 N 82н).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заключение должно включать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16 Стандарта N 82н):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w:t>
      </w:r>
      <w:r w:rsidRPr="0085410E">
        <w:rPr>
          <w:rFonts w:ascii="Times New Roman" w:hAnsi="Times New Roman"/>
          <w:sz w:val="28"/>
          <w:szCs w:val="28"/>
        </w:rPr>
        <w:tab/>
        <w:t xml:space="preserve">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w:t>
      </w:r>
      <w:r w:rsidRPr="0085410E">
        <w:rPr>
          <w:rFonts w:ascii="Times New Roman" w:hAnsi="Times New Roman"/>
          <w:sz w:val="28"/>
          <w:szCs w:val="28"/>
        </w:rPr>
        <w:lastRenderedPageBreak/>
        <w:t>гражданином успешности в профессиональной или предпринимательской деятельности;</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тестирования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тренинга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поиске подходящей работы предоставляется государственными учреждениями службы занятости населения гражданам, зарегистрированным в целях поиска подходящей работы. Результатом ее предоставления является выдача гражданину, в частности, предложения подходящей работы, уведомления о проведении переговоров или направления на работу (п. 1 ст. 12 Закона N 1032-1; п. п. 3, 15 Стандарта, утв. Приказом Минтруда России от 28.01.2022 N 27н).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Психологическая поддержка  предоставляется гражданам, признанным безработными. В рамках оказания государственной услуги могут реализовываться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 В рамках реализации сервисов могут проводиться тренинги, индивидуальные и групповые консультации, </w:t>
      </w:r>
      <w:proofErr w:type="spellStart"/>
      <w:r w:rsidRPr="0085410E">
        <w:rPr>
          <w:rFonts w:ascii="Times New Roman" w:hAnsi="Times New Roman"/>
          <w:sz w:val="28"/>
          <w:szCs w:val="28"/>
        </w:rPr>
        <w:t>вебинары</w:t>
      </w:r>
      <w:proofErr w:type="spellEnd"/>
      <w:r w:rsidRPr="0085410E">
        <w:rPr>
          <w:rFonts w:ascii="Times New Roman" w:hAnsi="Times New Roman"/>
          <w:sz w:val="28"/>
          <w:szCs w:val="28"/>
        </w:rPr>
        <w:t>, лекции и другие мероприятия.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Результатом предоставления услуги является направление гражданину заключения о предоставлении государственной услуги по психологической поддержке безработных граждан, включающего (п. 2 ст. 9, п. 2 ст. 12 Закона N 1032-1; п. п. 2, 15, 31 Стандарта, утв. Приказом Минтруда России от 28.03.2022 N 179н):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Профилирование осуществляется государственными учреждениями службы занятости населения в </w:t>
      </w:r>
      <w:proofErr w:type="gramStart"/>
      <w:r w:rsidRPr="0085410E">
        <w:rPr>
          <w:rFonts w:ascii="Times New Roman" w:hAnsi="Times New Roman"/>
          <w:sz w:val="28"/>
          <w:szCs w:val="28"/>
        </w:rPr>
        <w:t>отношении</w:t>
      </w:r>
      <w:proofErr w:type="gramEnd"/>
      <w:r w:rsidRPr="0085410E">
        <w:rPr>
          <w:rFonts w:ascii="Times New Roman" w:hAnsi="Times New Roman"/>
          <w:sz w:val="28"/>
          <w:szCs w:val="28"/>
        </w:rPr>
        <w:t xml:space="preserve"> в том числе граждан, зарегистрированных в целях поиска подходящей работы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2 Стандарта, утв. Приказом Минтруда России от 25.02.2022 N 84н).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Результатами осуществления полномочия в части профилирования граждан являются (п. 9 ст. 15 Закона N 1032-1; п. 12 Стандарта N 84н):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профильная группа гражданина, используемая для оказания гражданину эффективной помощи при предоставлении государственных услуг в области содействия занятости населения и иных дополнительных услуг;</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индивидуальный план предоставления гражданину государственных услуг (сервисов), реализации мероприятий в области содействия занятости населения, дополнительных услуг.</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Социальная адаптация на рынке труда  предоставляется гражданам, признанным безработными. Результатом ее предоставления является направление гражданину заключения о предоставлении государственной услуги по социальной адаптации безработных граждан на рынке труда, включающего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 п. п. 1, 2, 15 Стандарта, утв. Приказом Минтруда России от 27.04.2022 N 266н):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85410E">
        <w:rPr>
          <w:rFonts w:ascii="Times New Roman" w:hAnsi="Times New Roman"/>
          <w:sz w:val="28"/>
          <w:szCs w:val="28"/>
        </w:rPr>
        <w:t>самопрезентации</w:t>
      </w:r>
      <w:proofErr w:type="spellEnd"/>
      <w:r w:rsidRPr="0085410E">
        <w:rPr>
          <w:rFonts w:ascii="Times New Roman" w:hAnsi="Times New Roman"/>
          <w:sz w:val="28"/>
          <w:szCs w:val="28"/>
        </w:rPr>
        <w:t xml:space="preserve"> и адаптации в коллективе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Профессиональное обучение и дополнительное профессиональное образование  может предоставляться гражданам, признанным безработными. Результатом ее предоставления являются выдача гражданину направления на </w:t>
      </w:r>
      <w:proofErr w:type="gramStart"/>
      <w:r w:rsidRPr="0085410E">
        <w:rPr>
          <w:rFonts w:ascii="Times New Roman" w:hAnsi="Times New Roman"/>
          <w:sz w:val="28"/>
          <w:szCs w:val="28"/>
        </w:rPr>
        <w:t>обучение по</w:t>
      </w:r>
      <w:proofErr w:type="gramEnd"/>
      <w:r w:rsidRPr="0085410E">
        <w:rPr>
          <w:rFonts w:ascii="Times New Roman" w:hAnsi="Times New Roman"/>
          <w:sz w:val="28"/>
          <w:szCs w:val="28"/>
        </w:rPr>
        <w:t xml:space="preserve"> установленной форме и направление гражданину заключения о предоставлении государственной услуги (п. 2 ст. 9, п. 2 ст. 12, п. п. 1, 3 ст. 23 Закона N 1032-1; п. п. 2, 15 Стандарта, утв. Приказом Минтруда России от 25.02.2022 N 81н).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на профессиональное обучение и дополнительное профессиональное образование по востребованным на рынке труда профессиям (специальностям) могут быть направлены женщины в период отпуска по уходу за ребенком до достижения им возраста трех лет, а также пенсионеры, стремящиеся возобновить трудовую деятельность (п. 1.1 ст. 23 Закона N 1032-1; п. 1 Стандарта, утв. Приказом Минтруда России от 28.04.2022 N 271н).</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До 2024 г. реализуются мероприятия по организации профессионального обучения и дополнительного профессионального образования отдельных категорий граждан, в том числе в случае получения ими рекомендации органов службы занятости, в целях приобретения или развития гражданами имеющихся знаний, компетенций и навыков, а также </w:t>
      </w:r>
      <w:r w:rsidRPr="0085410E">
        <w:rPr>
          <w:rFonts w:ascii="Times New Roman" w:hAnsi="Times New Roman"/>
          <w:sz w:val="28"/>
          <w:szCs w:val="28"/>
        </w:rPr>
        <w:lastRenderedPageBreak/>
        <w:t xml:space="preserve">дальнейшего обеспечения их занятости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"б" п. 4 Положения, утв. Постановлением Правительства РФ от 27.05.2021 N 800).</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в общем случае сохраняется право на получение пособия по безработице. В указанный период оказание государственной услуги по содействию в поиске подходящей работы безработным гражданам приостанавливается.</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Также обучающимся гражданам может оказываться финансовая поддержка при направлении на профессиональное обучение или дополнительное профессиональное образование в другую местность (п. п. 1, 2 ст. 23 Закона N 1032-1; п. 14(1) Положения N 800;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"м" п. 15, п. 49 Стандарта N 271н).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оплачиваемых общественных работ предоставляется гражданам, зарегистрированным в целях поиска подходящей работы, а также гражданам, признанным безработными. Безработные граждане, не получающие пособие по безработице, а также состоящие на учете в службе занятости населения свыше шести месяцев, имеют преимущество при предоставлении данной услуги. Результатами организации участия граждан в общественных работах является направление гражданину предложения (перечня) вариантов для участия в общественных работах или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 в случае если у работодателя отсутствует регистрация на единой цифровой платформе. С гражданами, желающими участвовать в общественных работах, заключается срочный трудовой договор с оплатой согласно трудовому законодательству РФ (п. п. 1 - 3 ст. 24 Закона N 1032-1; п. п. 10, 15, 29, 31 Стандарта, утв. Приказом Минтруда России от 29.12.2021 N 931н).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участия граждан, зарегистрированных в целях поиска подходящей работы, безработных граждан в общественных работах осуществляется центрами занятости населения (п. 9 Стандарта).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участия в общественных работах безработным гражданам и несовершеннолетним гражданам в возрасте от 14 до 18 лет может оказываться материальная поддержка (п. 5 ст. 24 Закона N 1032-1; п. 17 Стандарта).</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Организация временного трудоустройства  предоставляется несовершеннолетним гражданам в возрасте от 14 до 18 лет, в свободное от учебы время, гражданам, испытывающим трудности в поиске работы и признанным безработными, в частности инвалидам, гражданам </w:t>
      </w:r>
      <w:proofErr w:type="spellStart"/>
      <w:r w:rsidRPr="0085410E">
        <w:rPr>
          <w:rFonts w:ascii="Times New Roman" w:hAnsi="Times New Roman"/>
          <w:sz w:val="28"/>
          <w:szCs w:val="28"/>
        </w:rPr>
        <w:t>предпенсионного</w:t>
      </w:r>
      <w:proofErr w:type="spellEnd"/>
      <w:r w:rsidRPr="0085410E">
        <w:rPr>
          <w:rFonts w:ascii="Times New Roman" w:hAnsi="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беженцам и вынужденным переселенцам, а также гражданам в</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возрасте</w:t>
      </w:r>
      <w:proofErr w:type="gramEnd"/>
      <w:r w:rsidRPr="0085410E">
        <w:rPr>
          <w:rFonts w:ascii="Times New Roman" w:hAnsi="Times New Roman"/>
          <w:sz w:val="28"/>
          <w:szCs w:val="28"/>
        </w:rPr>
        <w:t xml:space="preserve"> от 18 до 25 лет, имеющим среднее профессиональное образование или высшее образование и ищущим работу в течение года с даты выдачи им </w:t>
      </w:r>
      <w:r w:rsidRPr="0085410E">
        <w:rPr>
          <w:rFonts w:ascii="Times New Roman" w:hAnsi="Times New Roman"/>
          <w:sz w:val="28"/>
          <w:szCs w:val="28"/>
        </w:rPr>
        <w:lastRenderedPageBreak/>
        <w:t xml:space="preserve">документа об образовании и о квалификации. </w:t>
      </w:r>
      <w:proofErr w:type="gramStart"/>
      <w:r w:rsidRPr="0085410E">
        <w:rPr>
          <w:rFonts w:ascii="Times New Roman" w:hAnsi="Times New Roman"/>
          <w:sz w:val="28"/>
          <w:szCs w:val="28"/>
        </w:rPr>
        <w:t xml:space="preserve">Результатом предоставления услуги является направление гражданину предложения (перечня) вариантов временного трудоустройства или уведомления о проведении переговоров о временном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 (п. 2 ст. 5,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w:t>
      </w:r>
      <w:proofErr w:type="gramEnd"/>
      <w:r w:rsidRPr="0085410E">
        <w:rPr>
          <w:rFonts w:ascii="Times New Roman" w:hAnsi="Times New Roman"/>
          <w:sz w:val="28"/>
          <w:szCs w:val="28"/>
        </w:rPr>
        <w:t xml:space="preserve"> п. п. 2, 17 Стандарта, утв. Приказом Минтруда России от 28.01.2022 N 25н).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В период временного трудоустройства безработным гражданам и несовершеннолетним гражданам в возрасте от 14 до 18 лет может оказываться материальная поддержка (п. 5 ст. 24 Закона N 1032-1; п. 20 Стандарта N 25н).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переезде и переселении в другую местность для трудоустройства  предоставляется гражданам, признанным безработными. С безработным гражданином, которому подобрана и согласована с ним вакансия в другой местности, заключается договор о переезде или переселении. Результатом предоставления услуги является выдача гражданину направления на работу для трудоустройства в другой местности и оказание ему финансовой поддержки при переезде или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 Финансовая поддержка включает оплату стоимости проезда, суточные расходы, оплату найма жилого помещения либо единовременное пособие (п. 2 ст. 9, ст. 22.1 Закона N 1032-1; п. п. 2, 17, 20, 36, 38, 44 Стандарта, утв. Приказом Минтруда России от 07.04.2022 N 204н).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Сопровождение при содействии занятости инвалидов  предоставляется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85410E">
        <w:rPr>
          <w:rFonts w:ascii="Times New Roman" w:hAnsi="Times New Roman"/>
          <w:sz w:val="28"/>
          <w:szCs w:val="28"/>
        </w:rPr>
        <w:t>абилитации</w:t>
      </w:r>
      <w:proofErr w:type="spellEnd"/>
      <w:r w:rsidRPr="0085410E">
        <w:rPr>
          <w:rFonts w:ascii="Times New Roman" w:hAnsi="Times New Roman"/>
          <w:sz w:val="28"/>
          <w:szCs w:val="28"/>
        </w:rPr>
        <w:t xml:space="preserve">. Под сопровождением понимается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w:t>
      </w:r>
      <w:proofErr w:type="gramStart"/>
      <w:r w:rsidRPr="0085410E">
        <w:rPr>
          <w:rFonts w:ascii="Times New Roman" w:hAnsi="Times New Roman"/>
          <w:sz w:val="28"/>
          <w:szCs w:val="28"/>
        </w:rPr>
        <w:t>Результатами предоставления государственной услуги являются сертификат о предоставлении государственной услуги по организации сопровождения при содействии занятости инвалидов, а также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(п. п. 1, 2, 5 ст. 13.1 Закона N 1032-1;</w:t>
      </w:r>
      <w:proofErr w:type="gramEnd"/>
      <w:r w:rsidRPr="0085410E">
        <w:rPr>
          <w:rFonts w:ascii="Times New Roman" w:hAnsi="Times New Roman"/>
          <w:sz w:val="28"/>
          <w:szCs w:val="28"/>
        </w:rPr>
        <w:t xml:space="preserve"> п. п. 2, 3, 13 Стандарта, утв. Приказом Минтруда России от 28.03.2022 N 174н).</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Мероприятия по организации сопровождения при содействии занятости инвалидов включаются в региональные программы содействия занятости населения (п. 3 ст. 13.1 Закона N 1032-1; Распоряжение Правительства МО от 24.12.2021 N 1315-РП).</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Государственные услуги, связанные с содействием в трудоустройстве, в зависимости от вида услуги могут предоставляться на основании заявления и иных сведений гражданина, которые могут быть поданы, в частности, при личном обращении в орган службы занятости или в МФЦ, по почте, с использованием средств факсимильной связи или в электронной форме, в том числе с использованием Единой цифровой платформы в сфере занятости и</w:t>
      </w:r>
      <w:proofErr w:type="gramEnd"/>
      <w:r w:rsidRPr="0085410E">
        <w:rPr>
          <w:rFonts w:ascii="Times New Roman" w:hAnsi="Times New Roman"/>
          <w:sz w:val="28"/>
          <w:szCs w:val="28"/>
        </w:rPr>
        <w:t xml:space="preserve"> трудовых отношений "Работа в России",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или регионального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При личном посещении центра занятости населения потребуется предъявить паспорт или документ, его заменяющий. Также могут потребоваться иные документы. Порядок обращения зависит от вида государственной услуги (п. п. 3.1, 9 ст. 15, п. 1 ст. 16.2, п. 1.1 ст. 23, п. 3 ст. 24.1 Закона N 1032-1; п. п. 4, 5, 16, 20 Правил регистрации граждан в целях поиска подходящей работы; п. п. 6, 7 Правил регистрации безработных граждан; </w:t>
      </w:r>
      <w:proofErr w:type="gramStart"/>
      <w:r w:rsidRPr="0085410E">
        <w:rPr>
          <w:rFonts w:ascii="Times New Roman" w:hAnsi="Times New Roman"/>
          <w:sz w:val="28"/>
          <w:szCs w:val="28"/>
        </w:rPr>
        <w:t>п. п. 6 - 10 Стандарта N 27н; п. п. 5, 6, 9, 10, 11 Стандарта N 179н; п. п. 5, 6, 8, 9, 10, 11 Стандарта N 266н; п. п. 5, 6, 8, 9, 10 Стандарта N 81н; п. п. 5, 6, 8, 9, 10 Стандарта N 82н; п. п. 6 - 9 Стандарта N 84н;</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 xml:space="preserve">п. п. 5 - 7, 10 - 12 Стандарта N 25н; п. п. 6 - 8, 10 - 12 Стандарта N 204н; п. п. 6, 7, 9, 10 Стандарта N 174н; п. 27.10 Приложения 1 к Постановлению Правительства Москвы от 23.04.2014 N 219-ПП; п. п. 18, 19, 21, 22 Стандарта; Письмо </w:t>
      </w:r>
      <w:proofErr w:type="spellStart"/>
      <w:r w:rsidRPr="0085410E">
        <w:rPr>
          <w:rFonts w:ascii="Times New Roman" w:hAnsi="Times New Roman"/>
          <w:sz w:val="28"/>
          <w:szCs w:val="28"/>
        </w:rPr>
        <w:t>Роструда</w:t>
      </w:r>
      <w:proofErr w:type="spellEnd"/>
      <w:r w:rsidRPr="0085410E">
        <w:rPr>
          <w:rFonts w:ascii="Times New Roman" w:hAnsi="Times New Roman"/>
          <w:sz w:val="28"/>
          <w:szCs w:val="28"/>
        </w:rPr>
        <w:t xml:space="preserve"> от 14.04.2021 N 851-ТЗ).</w:t>
      </w:r>
      <w:proofErr w:type="gramEnd"/>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Инвалидам I и II групп может быть оказана помощь в подаче заявления и иных сведений в целях получения государственных услуг, связанных с содействием в трудоустройстве, в том числе по месту их жительства (п. 3.1 ст. 15 Закона N 1032-1).</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Услуги, связанные с содействием занятости, предоставляются бесплатно (п. 3 ст. 15 Закона N 1032-1).</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Государство помогает гражданам, решившим искать работу самостоятельно, посредством Единой цифровой платформы в сфере занятости и трудовых отношений "Работа в России" (ст. 16.2 Закона N 1032-1;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"ж" п. 17 Правил, утв. Постановлением Правительства РФ от 13.05.2022 N 867).</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 на платформе "Работа в России" размещается информация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16.2 Закона N 1032-1; п. 21 Правил N 867).</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Единая цифровая платформа обеспечивает, в частности (п. 4 ст. 16.2 Закона N 1032-1):</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обработку информации, перечень которой утверждается Правительством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представление информации, содержащейся на Единой цифровой платформе, в электронной форме;</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размещение гражданами информации, перечень которой устанавливается Правительством РФ.</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Информация, содержащаяся на Единой цифровой платформе, является общедоступной и предоставляется безвозмездно (п. 8 ст. 16.2 Закона N 1032-1; п. 51 Правил N 867).</w:t>
      </w:r>
    </w:p>
    <w:p w:rsidR="003806F3" w:rsidRPr="0085410E"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органах службы занятости гражданам обеспечивается бесплатный доступ, в частности, к Единой цифровой платформе "Работа в России" (п. 3.1 ст. 15 Закона N 1032-1).</w:t>
      </w:r>
    </w:p>
    <w:p w:rsidR="003806F3" w:rsidRPr="0085410E" w:rsidRDefault="003806F3" w:rsidP="003806F3">
      <w:pPr>
        <w:spacing w:after="0" w:line="240" w:lineRule="auto"/>
        <w:contextualSpacing/>
        <w:jc w:val="both"/>
        <w:rPr>
          <w:rFonts w:ascii="Times New Roman" w:hAnsi="Times New Roman"/>
          <w:sz w:val="28"/>
          <w:szCs w:val="28"/>
        </w:rPr>
      </w:pPr>
    </w:p>
    <w:p w:rsidR="003806F3" w:rsidRDefault="003806F3" w:rsidP="003806F3">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3806F3" w:rsidRDefault="003806F3" w:rsidP="003806F3">
      <w:pPr>
        <w:spacing w:after="0" w:line="240" w:lineRule="auto"/>
        <w:contextualSpacing/>
        <w:jc w:val="both"/>
        <w:rPr>
          <w:rFonts w:ascii="Times New Roman" w:hAnsi="Times New Roman"/>
          <w:sz w:val="28"/>
          <w:szCs w:val="28"/>
        </w:rPr>
      </w:pPr>
    </w:p>
    <w:p w:rsidR="003806F3" w:rsidRDefault="003806F3" w:rsidP="003806F3">
      <w:pPr>
        <w:spacing w:after="0" w:line="240" w:lineRule="auto"/>
        <w:contextualSpacing/>
        <w:jc w:val="both"/>
        <w:rPr>
          <w:rFonts w:ascii="Times New Roman" w:hAnsi="Times New Roman"/>
          <w:b/>
          <w:sz w:val="28"/>
          <w:szCs w:val="28"/>
        </w:rPr>
      </w:pPr>
      <w:r>
        <w:rPr>
          <w:rFonts w:ascii="Times New Roman" w:hAnsi="Times New Roman"/>
          <w:b/>
          <w:sz w:val="28"/>
          <w:szCs w:val="28"/>
        </w:rPr>
        <w:t>ПРОКУРАТУРА РАЗЪЯСНЯЕТ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 xml:space="preserve">Административная ответственность за заражение другого человека </w:t>
      </w:r>
      <w:proofErr w:type="spellStart"/>
      <w:r w:rsidRPr="00F703DF">
        <w:rPr>
          <w:rFonts w:ascii="Times New Roman" w:hAnsi="Times New Roman"/>
          <w:sz w:val="28"/>
          <w:szCs w:val="28"/>
        </w:rPr>
        <w:t>коронавирусной</w:t>
      </w:r>
      <w:proofErr w:type="spellEnd"/>
      <w:r w:rsidRPr="00F703DF">
        <w:rPr>
          <w:rFonts w:ascii="Times New Roman" w:hAnsi="Times New Roman"/>
          <w:sz w:val="28"/>
          <w:szCs w:val="28"/>
        </w:rPr>
        <w:t xml:space="preserve"> инфекцией</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невыполнение гражданами правил поведения, если это повлекло причинение вреда здоровью человека, по общему правилу грозит наложением административного штрафа в размере от 15 000 до 50 000 руб. (ч. 2 ст. 20.6.1 КоАП РФ).</w:t>
      </w:r>
      <w:proofErr w:type="gramEnd"/>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Такие правила, установленные Правительством РФ, содержат, в частности, запрет для граждан при угрозе возникновения чрезвычайной ситуации осуществлять действия, создающие угрозу жизни и здоровью иных лиц. Дополнительные правила могут быть также установлены региональными органами государственной власти при введении на территории конкретного субъекта РФ режима повышенной готовности или чрезвычайной ситуации. </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Полная или частичная отмена регионального НПА, содержащего правила поведения при введении режима повышенной готовности, является основанием для прекращения производства по делу о соответствующем административном правонарушении либо отмены состоявшегося по такому делу постановления о назначении административного наказания, если оно не было исполнено (ч. 2 ст. 1.7, п. 5 ч. 1 ст. 24.5 КоАП РФ;</w:t>
      </w:r>
      <w:proofErr w:type="gramEnd"/>
      <w:r w:rsidRPr="00F703DF">
        <w:rPr>
          <w:rFonts w:ascii="Times New Roman" w:hAnsi="Times New Roman"/>
          <w:sz w:val="28"/>
          <w:szCs w:val="28"/>
        </w:rPr>
        <w:t xml:space="preserve"> вопрос 22 Обзора, утв. Президиумом Верховного Суда РФ 17.02.2021).</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 xml:space="preserve">Нарушение гражданами законодательства в области обеспечения санитарно-эпидемиологического благополучия населения, совершенное в период режима чрезвычайной ситуации или при возникновении угрозы распространения заболевания, представляющего опасность для окружающих (в том числе </w:t>
      </w:r>
      <w:proofErr w:type="spellStart"/>
      <w:r w:rsidRPr="00F703DF">
        <w:rPr>
          <w:rFonts w:ascii="Times New Roman" w:hAnsi="Times New Roman"/>
          <w:sz w:val="28"/>
          <w:szCs w:val="28"/>
        </w:rPr>
        <w:t>коронавирусной</w:t>
      </w:r>
      <w:proofErr w:type="spellEnd"/>
      <w:r w:rsidRPr="00F703DF">
        <w:rPr>
          <w:rFonts w:ascii="Times New Roman" w:hAnsi="Times New Roman"/>
          <w:sz w:val="28"/>
          <w:szCs w:val="28"/>
        </w:rPr>
        <w:t xml:space="preserve"> инфекции 2019-nCoV), повлекшее причинение вреда здоровью человека, если соответствующие действия (бездействие) не содержат уголовно наказуемого деяния, влечет наложение административного штрафа в размере от 150 000 до 300 000 руб. (ч. 3</w:t>
      </w:r>
      <w:proofErr w:type="gramEnd"/>
      <w:r w:rsidRPr="00F703DF">
        <w:rPr>
          <w:rFonts w:ascii="Times New Roman" w:hAnsi="Times New Roman"/>
          <w:sz w:val="28"/>
          <w:szCs w:val="28"/>
        </w:rPr>
        <w:t xml:space="preserve"> ст. 6.3 КоАП РФ; п. 16 Перечня заболеваний, утв. Постановлением Правительства РФ от 01.12.2004 N 715; вопрос 15 Обзора, утв. Президиумом Верховного Суда РФ 30.04.2020).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r>
      <w:proofErr w:type="gramStart"/>
      <w:r w:rsidRPr="00F703DF">
        <w:rPr>
          <w:rFonts w:ascii="Times New Roman" w:hAnsi="Times New Roman"/>
          <w:sz w:val="28"/>
          <w:szCs w:val="28"/>
        </w:rPr>
        <w:t>Если же нарушение санитарно-эпидемиологических правил (в том числе лицом, инфицированным COVID-19) повлекло по неосторожности массовое заболевание людей или смерть человека либо создало угрозу наступления таких последствий, то виновный может быть привлечен к уголовной ответственности (ст. 236 УК РФ; вопрос 15 Обзора, утв. Президиумом Верховного Суда РФ 17.02.2021; вопрос 15 Обзора, утв. Президиумом Верховного Суда РФ 30.04.2020).</w:t>
      </w:r>
      <w:proofErr w:type="gramEnd"/>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r w:rsidRPr="00F703DF">
        <w:rPr>
          <w:rFonts w:ascii="Times New Roman" w:hAnsi="Times New Roman"/>
          <w:sz w:val="28"/>
          <w:szCs w:val="28"/>
        </w:rPr>
        <w:tab/>
        <w:t>Помощник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Продажа бахил в медучреждении</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Законодательством РФ признается недопустимым обусловливать приобретение одних товаров (работ, услуг) обязательным приобретением иных товаров (работ, услуг), если иное не предусмотрено законом. Это означает, что отказ в доступе в лечебное учреждение из-за отсутствия бахил, равно как и сменной обуви, незаконен, иначе получается, что медицинские услуги будут оказаны, только если купить бахилы. Тем самым гражданам навязывают приобретение товара и нарушают их право на получение бесплатной медицинской помощи (ст. 41 Конституции РФ;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5 п. 2 ст. 16 Закона от 07.02.1992 N 2300-1).</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Медицинским организациям независимо от их организационно-правовой формы следует при входе в медицинскую организацию обеспечивать </w:t>
      </w:r>
      <w:proofErr w:type="gramStart"/>
      <w:r w:rsidRPr="00F703DF">
        <w:rPr>
          <w:rFonts w:ascii="Times New Roman" w:hAnsi="Times New Roman"/>
          <w:sz w:val="28"/>
          <w:szCs w:val="28"/>
        </w:rPr>
        <w:t>пациента</w:t>
      </w:r>
      <w:proofErr w:type="gramEnd"/>
      <w:r w:rsidRPr="00F703DF">
        <w:rPr>
          <w:rFonts w:ascii="Times New Roman" w:hAnsi="Times New Roman"/>
          <w:sz w:val="28"/>
          <w:szCs w:val="28"/>
        </w:rPr>
        <w:t xml:space="preserve"> в том числе бахилами (п. 4.2 МР 3.1.0218-20.3.1, утв. Главным государственным санитарным врачом РФ 09.11.2020).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Отсутствие у посетителей медучреждений бахил не может быть основанием для отказа в оказании им медицинской помощи или в пропуске их в общедоступные помещения медицинской организации.</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Доверенность на сопровождение ребенка в поездке по территории России</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Ребенком признается лицо, не достигшее возраста 18 лет (совершеннолетия) (п. 1 ст. 54 СК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действующем законодательстве не определены понятие "сопровождение ребенка", а также права и обязанности сопровождающего лица и предъявляемые к нему требования.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Однако представляется, что сопровождать ребенка в поездках вправе только совершеннолетнее дееспособное лицо, так как иначе в общем случае и сопровождаемый, и сопровождающий будут иметь одинаковый статус - несовершеннолетний, не обладающий полной дееспособностью (ст. ст. 21, 26, 28 ГК РФ; Письмо ФНП от 27.12.2012 N 2782/06-12).</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t>Законными представителями детей являются их родители. Они выступают в защиту их прав и интересов в отношениях с любыми физическими и юридическими лицами. Законными представителями ребенка могут быть также его усыновители, опекуны или попечители (п. 1 ст. 64, п. 1 ст. 137 СК РФ; п. 2 ст. 31 ГК РФ; ч. 2, 3 ст. 15 Закона от 24.04.2008 N 48-ФЗ).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Законные представители вправе давать согласие иным лицам (родственникам, учителям, тренерам и др.) на сопровождение их детей в поездках.</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Следует отметить, что обязательное нотариальное согласие законных представителей ребенка предусмотрено только для выезда ребенка за пределы РФ (ст. 20 Закона от 15.08.1996 N 114-ФЗ).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Для поездок по России оформление такого согласия не требуется. Выдача законными представителями доверенности сопровождающему ребенка лицу также не является обязательной.</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поездках по России в составе туристической группы обязанности законного представителя несовершеннолетних туристов выполняет руководитель туристической группы (ст. 1 Закона от 24.11.1996 N 132-ФЗ).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Однако представляется, что оформление доверенности на сопровождающее лицо является целесообразным, поскольку в поездке могут возникнуть ситуации, когда она может понадобиться.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Случаями, когда полномочия сопровождающих лиц должны быть документально подтверждены согласием (доверенностью), например, являются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xml:space="preserve">. 5 п. 1 ст. 2, ч. 1, 2 ст. 20, ч. 2 ст. 54 Закона от 21.11.2011 N 323-ФЗ; п. 14 ст. 2, п. 1 ч. 1 ст. 54 Закона от 29.12.2012 N 273-ФЗ; </w:t>
      </w:r>
      <w:proofErr w:type="spellStart"/>
      <w:proofErr w:type="gramStart"/>
      <w:r w:rsidRPr="00F703DF">
        <w:rPr>
          <w:rFonts w:ascii="Times New Roman" w:hAnsi="Times New Roman"/>
          <w:sz w:val="28"/>
          <w:szCs w:val="28"/>
        </w:rPr>
        <w:t>пп</w:t>
      </w:r>
      <w:proofErr w:type="spellEnd"/>
      <w:r w:rsidRPr="00F703DF">
        <w:rPr>
          <w:rFonts w:ascii="Times New Roman" w:hAnsi="Times New Roman"/>
          <w:sz w:val="28"/>
          <w:szCs w:val="28"/>
        </w:rPr>
        <w:t xml:space="preserve">. "д" п. 13 Правил, утв. Постановлением Правительства РФ от 15.09.2020 N 1441; п. 3,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xml:space="preserve">. "а" п. 7 Приложения к Приказу </w:t>
      </w:r>
      <w:proofErr w:type="spellStart"/>
      <w:r w:rsidRPr="00F703DF">
        <w:rPr>
          <w:rFonts w:ascii="Times New Roman" w:hAnsi="Times New Roman"/>
          <w:sz w:val="28"/>
          <w:szCs w:val="28"/>
        </w:rPr>
        <w:t>Минпросвещения</w:t>
      </w:r>
      <w:proofErr w:type="spellEnd"/>
      <w:r w:rsidRPr="00F703DF">
        <w:rPr>
          <w:rFonts w:ascii="Times New Roman" w:hAnsi="Times New Roman"/>
          <w:sz w:val="28"/>
          <w:szCs w:val="28"/>
        </w:rPr>
        <w:t xml:space="preserve"> России N 702, Минэкономразвития России N 811 от 19.12.2019; п. 18 Правил, утв. Постановлением Правительства РФ от 18.11.2020 N 1853; п. 3 Порядка, утв. Приказом Минздрава России от 13.06.2018 N 327н):</w:t>
      </w:r>
      <w:proofErr w:type="gramEnd"/>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заселение в гостиницу несовершеннолетних граждан, не достигших 14-летнего возраста;</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прохождение туристских маршрутов, походы, экспедиции, слеты с участием детей;</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сопровождение в детские организации для отдыха и оздоровления, если несовершеннолетний имеет физические, психические, интеллектуальные или сенсорные нарушения в развитии;</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предоставление информированного добровольного согласия на медицинское вмешательство в отношении ребенка. При этом дети старше 15 лет (больные наркоманией - старше 16 лет) вправе давать такое согласие самостоятельно, за исключением установленных случаев оказания им медицинской помощи;</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 xml:space="preserve">заключение договора об образовании (договора об оказании платных образовательных услуг) в отношении ребенка на </w:t>
      </w:r>
      <w:proofErr w:type="gramStart"/>
      <w:r w:rsidRPr="00F703DF">
        <w:rPr>
          <w:rFonts w:ascii="Times New Roman" w:hAnsi="Times New Roman"/>
          <w:sz w:val="28"/>
          <w:szCs w:val="28"/>
        </w:rPr>
        <w:t>обучение</w:t>
      </w:r>
      <w:proofErr w:type="gramEnd"/>
      <w:r w:rsidRPr="00F703DF">
        <w:rPr>
          <w:rFonts w:ascii="Times New Roman" w:hAnsi="Times New Roman"/>
          <w:sz w:val="28"/>
          <w:szCs w:val="28"/>
        </w:rPr>
        <w:t xml:space="preserve"> по дополнительным образовательным программам.</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t>Согласие на сопровождение ребенка в поездке по территории России может быть оформлено в простой письменной форме или в нотариальной форме.</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случае если в поездке планируется заселение в гостиницу ребенка, не достигшего 14-летнего возраста, сопровождающему его лицу потребуется согласие законных представителей (одного из них) (п. 18 Правил N 1853).</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Согласие на сопровождение ребенка может дать один или оба законных представителя ребенка, поскольку родители имеют равные права и </w:t>
      </w:r>
      <w:proofErr w:type="gramStart"/>
      <w:r w:rsidRPr="00F703DF">
        <w:rPr>
          <w:rFonts w:ascii="Times New Roman" w:hAnsi="Times New Roman"/>
          <w:sz w:val="28"/>
          <w:szCs w:val="28"/>
        </w:rPr>
        <w:t>несут равные обязанности</w:t>
      </w:r>
      <w:proofErr w:type="gramEnd"/>
      <w:r w:rsidRPr="00F703DF">
        <w:rPr>
          <w:rFonts w:ascii="Times New Roman" w:hAnsi="Times New Roman"/>
          <w:sz w:val="28"/>
          <w:szCs w:val="28"/>
        </w:rPr>
        <w:t xml:space="preserve"> в отношении своих детей (п. 1 ст. 61 СК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согласие, оформленное как доверенность, рекомендуется включить следующие сведения (п. 1 ст. 185, п. 1 ст. 186 ГК РФ; ч. 4 ст. 45.1 Основ законодательства РФ о нотариате; п. 6.2 Методических рекомендаций, утв. Решением Правления ФНП от 18.07.2016, протокол N 07/16):</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1)</w:t>
      </w:r>
      <w:r w:rsidRPr="00F703DF">
        <w:rPr>
          <w:rFonts w:ascii="Times New Roman" w:hAnsi="Times New Roman"/>
          <w:sz w:val="28"/>
          <w:szCs w:val="28"/>
        </w:rPr>
        <w:tab/>
        <w:t>наименование документа - доверенность;</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2)</w:t>
      </w:r>
      <w:r w:rsidRPr="00F703DF">
        <w:rPr>
          <w:rFonts w:ascii="Times New Roman" w:hAnsi="Times New Roman"/>
          <w:sz w:val="28"/>
          <w:szCs w:val="28"/>
        </w:rPr>
        <w:tab/>
        <w:t>место совершения доверенности (населенный пункт, край, область, республика, автономная область, автономный округ полностью);</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3)</w:t>
      </w:r>
      <w:r w:rsidRPr="00F703DF">
        <w:rPr>
          <w:rFonts w:ascii="Times New Roman" w:hAnsi="Times New Roman"/>
          <w:sz w:val="28"/>
          <w:szCs w:val="28"/>
        </w:rPr>
        <w:tab/>
        <w:t>число, месяц и год совершения доверенности прописью. В случае отсутствия даты ее совершения доверенность является ничтожной;</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4)</w:t>
      </w:r>
      <w:r w:rsidRPr="00F703DF">
        <w:rPr>
          <w:rFonts w:ascii="Times New Roman" w:hAnsi="Times New Roman"/>
          <w:sz w:val="28"/>
          <w:szCs w:val="28"/>
        </w:rPr>
        <w:tab/>
        <w:t>Ф.И.О. (отчество - при наличии) полностью, место жительства (при наличии) законного представителя, дающего согласие на сопровождение ребенка, а также по возможности - его дату рождения и паспортные данные;</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5)</w:t>
      </w:r>
      <w:r w:rsidRPr="00F703DF">
        <w:rPr>
          <w:rFonts w:ascii="Times New Roman" w:hAnsi="Times New Roman"/>
          <w:sz w:val="28"/>
          <w:szCs w:val="28"/>
        </w:rPr>
        <w:tab/>
        <w:t>Ф.И.О. (отчество - при наличии) полностью, место жительства сопровождающего лица (при наличии), а также по возможности - его дату рождения и паспортные данные;</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6)</w:t>
      </w:r>
      <w:r w:rsidRPr="00F703DF">
        <w:rPr>
          <w:rFonts w:ascii="Times New Roman" w:hAnsi="Times New Roman"/>
          <w:sz w:val="28"/>
          <w:szCs w:val="28"/>
        </w:rPr>
        <w:tab/>
        <w:t>Ф.И.О. (отчество - при наличии), дату рождения ребенка, данные свидетельства о рождении;</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7)</w:t>
      </w:r>
      <w:r w:rsidRPr="00F703DF">
        <w:rPr>
          <w:rFonts w:ascii="Times New Roman" w:hAnsi="Times New Roman"/>
          <w:sz w:val="28"/>
          <w:szCs w:val="28"/>
        </w:rPr>
        <w:tab/>
        <w:t>полномочия сопровождающего лица (например, право перевозить ребенка всеми видами транспорта, размещать в гостиницах, представлять интересы ребенка в государственных, муниципальных и иных органах). Если сопровождающий наделяется полномочиями только для конкретной поездки, необходимо отразить ее цель, маршрут и период;</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8)</w:t>
      </w:r>
      <w:r w:rsidRPr="00F703DF">
        <w:rPr>
          <w:rFonts w:ascii="Times New Roman" w:hAnsi="Times New Roman"/>
          <w:sz w:val="28"/>
          <w:szCs w:val="28"/>
        </w:rPr>
        <w:tab/>
        <w:t>срок действия доверенности. Если он не указан, то доверенность сохраняет свою силу в течение года со дня ее совершения;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9)</w:t>
      </w:r>
      <w:r w:rsidRPr="00F703DF">
        <w:rPr>
          <w:rFonts w:ascii="Times New Roman" w:hAnsi="Times New Roman"/>
          <w:sz w:val="28"/>
          <w:szCs w:val="28"/>
        </w:rPr>
        <w:tab/>
        <w:t>подпись законного представителя - доверителя.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Как правило, указанные сведения также включаются в содержание согласия на сопровождение ребенка в поездке по территории России, не названного доверенностью.</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Ответственность за оставление места ДТП</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Дорожно-транспортное происшествие - это событие, возникшее в процессе движения по дороге транспортного средства и с его участием, при </w:t>
      </w:r>
      <w:r w:rsidRPr="00F703DF">
        <w:rPr>
          <w:rFonts w:ascii="Times New Roman" w:hAnsi="Times New Roman"/>
          <w:sz w:val="28"/>
          <w:szCs w:val="28"/>
        </w:rPr>
        <w:lastRenderedPageBreak/>
        <w:t>котором погибли или ранены люди, повреждены транспортные средства (далее - автомобили), сооружения, грузы либо причинен иной материальный ущерб (п. 1.2 ПДД, утв. Постановлением Правительства РФ от 23.10.1993 N 1090).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случае ДТП на водителя, причастного к нему, возлагается ряд обязанностей, предусмотренных ПДД. За невыполнение этих обязанностей установлена ответственность. Так, в частности, водитель, причастный к ДТП, не вправе в нарушение ПДД оставлять место ДТП. Считается, что водитель оставил место ДТП, участником которого являлся, если он (п. п. 2.5, 2.6, 2.6.1 ПДД; п. 20 Постановления Пленума Верховного Суда РФ от 25.06.2019 N 20):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оставил место ДТП до того, как сотрудники полиции оформили ДТП;</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оставил место ДТП до заполнения бланка извещения о ДТП (</w:t>
      </w:r>
      <w:proofErr w:type="spellStart"/>
      <w:r w:rsidRPr="00F703DF">
        <w:rPr>
          <w:rFonts w:ascii="Times New Roman" w:hAnsi="Times New Roman"/>
          <w:sz w:val="28"/>
          <w:szCs w:val="28"/>
        </w:rPr>
        <w:t>европротокола</w:t>
      </w:r>
      <w:proofErr w:type="spellEnd"/>
      <w:r w:rsidRPr="00F703DF">
        <w:rPr>
          <w:rFonts w:ascii="Times New Roman" w:hAnsi="Times New Roman"/>
          <w:sz w:val="28"/>
          <w:szCs w:val="28"/>
        </w:rPr>
        <w:t>);</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(п. 2.6.1 ПДД).</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Кроме того, за оставление места ДТП к административной ответственности может быть привлечен водитель, допустивший нарушение ПДД, которое стало причиной ДТП с участием других автомобилей (другого автомобиля), вне зависимости от того, имело ли место механическое взаимодействие с другими автомобилями, с людьми или объектами, при условии, что этот водитель знал о факте ДТП, однако умышленно оставил место ДТП (п. 20 Постановления Пленума</w:t>
      </w:r>
      <w:proofErr w:type="gramEnd"/>
      <w:r w:rsidRPr="00F703DF">
        <w:rPr>
          <w:rFonts w:ascii="Times New Roman" w:hAnsi="Times New Roman"/>
          <w:sz w:val="28"/>
          <w:szCs w:val="28"/>
        </w:rPr>
        <w:t xml:space="preserve"> </w:t>
      </w:r>
      <w:proofErr w:type="gramStart"/>
      <w:r w:rsidRPr="00F703DF">
        <w:rPr>
          <w:rFonts w:ascii="Times New Roman" w:hAnsi="Times New Roman"/>
          <w:sz w:val="28"/>
          <w:szCs w:val="28"/>
        </w:rPr>
        <w:t>Верховного Суда РФ N 20).</w:t>
      </w:r>
      <w:proofErr w:type="gramEnd"/>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За оставление водителем в нарушение ПДД места ДТП, участником которого он являлся,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Административная ответственность наступает при отсутствии в правонарушении уголовно наказуемого деяния (ч. 2 ст. 12.27 КоАП РФ; п. 20 Постановления Пленума Верховного Суда РФ N 20).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 (п. "б" ч. 2, п. "б" ч. 4, п. "б" ч. 6 ст. 264 УК РФ):</w:t>
      </w:r>
      <w:proofErr w:type="gramEnd"/>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w:t>
      </w:r>
      <w:r w:rsidRPr="00F703DF">
        <w:rPr>
          <w:rFonts w:ascii="Times New Roman" w:hAnsi="Times New Roman"/>
          <w:sz w:val="28"/>
          <w:szCs w:val="28"/>
        </w:rPr>
        <w:tab/>
        <w:t xml:space="preserve">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w:t>
      </w:r>
      <w:r w:rsidRPr="00F703DF">
        <w:rPr>
          <w:rFonts w:ascii="Times New Roman" w:hAnsi="Times New Roman"/>
          <w:sz w:val="28"/>
          <w:szCs w:val="28"/>
        </w:rPr>
        <w:lastRenderedPageBreak/>
        <w:t>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w:t>
      </w:r>
      <w:proofErr w:type="gramEnd"/>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Обжалование акта о несчастном случае на производстве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Необходимость обжалования акта о несчастном случае на производстве может быть вызвана, например, несогласием с указанными в акте причинами и обстоятельствами несчастного случая, степенью виновности работника в несчастном случае (ч. 5 ст. 229.2, ч. 4 ст. 230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Работник вправе обжаловать акт о несчастном случае на производстве, в том числе в судебном порядке (ст. ст. 231, 381, 382, 391 ТК РФ; Определение Судебной коллегии по гражданским делам Верховного Суда РФ от 14.05.2018 N 81-КГ18-4).</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Исковое заявление должно содержать, в частности (ч. 2 ст. 131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информацию о том, в чем заключается нарушение прав гражданина (например, указание в акте на вину работника в наступлении несчастного случая), обстоятельства, на которых заявитель основывает свои требования, и доказательства, подтверждающие эти обстоятельства. При этом следует ссылаться на конкретные документы, свидетелей, которые могут подтвердить ваши доводы;</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 xml:space="preserve">сведения о предпринятых стороной (сторонами) действиях, направленных на примирение, если такие действия предпринимались, например сведения о представленном работодателю </w:t>
      </w:r>
      <w:proofErr w:type="gramStart"/>
      <w:r w:rsidRPr="00F703DF">
        <w:rPr>
          <w:rFonts w:ascii="Times New Roman" w:hAnsi="Times New Roman"/>
          <w:sz w:val="28"/>
          <w:szCs w:val="28"/>
        </w:rPr>
        <w:t>требовании</w:t>
      </w:r>
      <w:proofErr w:type="gramEnd"/>
      <w:r w:rsidRPr="00F703DF">
        <w:rPr>
          <w:rFonts w:ascii="Times New Roman" w:hAnsi="Times New Roman"/>
          <w:sz w:val="28"/>
          <w:szCs w:val="28"/>
        </w:rPr>
        <w:t xml:space="preserve"> об отмене оформленного работодателем акта о несчастном случае или об </w:t>
      </w:r>
      <w:proofErr w:type="spellStart"/>
      <w:r w:rsidRPr="00F703DF">
        <w:rPr>
          <w:rFonts w:ascii="Times New Roman" w:hAnsi="Times New Roman"/>
          <w:sz w:val="28"/>
          <w:szCs w:val="28"/>
        </w:rPr>
        <w:t>обязании</w:t>
      </w:r>
      <w:proofErr w:type="spellEnd"/>
      <w:r w:rsidRPr="00F703DF">
        <w:rPr>
          <w:rFonts w:ascii="Times New Roman" w:hAnsi="Times New Roman"/>
          <w:sz w:val="28"/>
          <w:szCs w:val="28"/>
        </w:rPr>
        <w:t xml:space="preserve"> внесения изменений в него.</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зависимости от ситуации в исковое заявление можно включить дополнительные требования, например требование о компенсации морального вреда (ст. 237 ТК РФ; п. 63 Постановления Пленума Верховного Суда РФ от 17.03.2004 N 2).</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исковом заявлении можно также изложить ходатайства об истребовании доказательств, о вызове свидетелей и др. (ч. 1, 2 ст. 57, ч. 2 ст. 69, ч. 2 ст. 131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Необходимо подготовить необходимые документы, в частности документы, подтверждающие обстоятельства, на которых вы основываете свои требования (ст. 132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t>К таким документам относятся, например, трудовой договор, оспариваемый акт, письменные объяснения работника и свидетелей, справки и иные документы медицинских организаций, документы от работодателя. Копии документов, связанных с работой, предоставляются работодателем на бумажном носителе или в форме электронного документа безвозмездно не позднее трех рабочих дней со дня подачи соответствующего заявления работника (ч. 1 - 3 ст. 22.1, ч. 11 ст. 22.3, ч. 1 ст. 62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За подачу работником иска об обжаловании акта о несчастном случае на производстве госпошлина не уплачивается (ст. 393 ТК РФ; ст. 89 ГПК РФ;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1 п. 1 ст. 333.36 НК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Исковое заявление вместе с документами подается в районный суд по месту жительства работодателя - физического лица или адресу работодателя-организации, также оно может быть подано по адресу филиала или представительства организации, если иск связан с их деятельностью. Если заявлено требование о восстановлении трудовых прав, о возмещении вреда, причиненного увечьем, иным повреждением здоровья, исковое заявление также может быть предъявлено в суд по месту жительства или месту причинения вреда. Если в трудовом договоре указано место исполнения, то иск может быть предъявлен также в суд по месту исполнения такого договора. Выбор суда, в который подается исковое заявление, из возможных вариантов принадлежит истцу (ст. ст. 24, 28, ч. 2, 9, 10 ст. 29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За разрешением индивидуального трудового спора, связанного с оформлением акта о несчастном случае на производстве, в суд можно обратиться в течение трех месяцев со дня, когда работник узнал или должен был узнать о нарушении права, то есть с момента получения акта. При пропуске этого срока по уважительным причинам он может быть восстановлен судом (ч. 6 ст. 230, ч. 1, 5 ст. 392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 общему правилу гражданские дела рассматриваются и разрешаются судом до истечения двух месяцев со дня поступления заявления в суд. Этот срок может быть продлен, но не более чем на месяц (ч. 1, 6 ст. 154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После вынесения решения суда следует дождаться вступления его в законную силу по истечении месячного срока на апелляционное обжалование, если оно не было обжаловано. В случае подачи апелляционной жалобы решение вступает в законную силу после ее рассмотрения, если обжалуемое решение не отменено. Если решение суда первой инстанции было отменено или изменено и принято новое решение, оно вступает в законную силу немедленно (ч. 1 ст. 209, ч. 2 ст. 321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w:t>
      </w:r>
      <w:r>
        <w:rPr>
          <w:rFonts w:ascii="Times New Roman" w:hAnsi="Times New Roman"/>
          <w:sz w:val="28"/>
          <w:szCs w:val="28"/>
        </w:rPr>
        <w:t>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Обжалование дисциплинарного взыскания</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За совершение дисциплинарного проступка работодатель вправе применить к вам дисциплинарное взыскание в виде замечания, выговора или </w:t>
      </w:r>
      <w:r w:rsidRPr="00F703DF">
        <w:rPr>
          <w:rFonts w:ascii="Times New Roman" w:hAnsi="Times New Roman"/>
          <w:sz w:val="28"/>
          <w:szCs w:val="28"/>
        </w:rPr>
        <w:lastRenderedPageBreak/>
        <w:t>увольнения. Для отдельных категорий работников могут быть предусмотрены и другие дисциплинарные взыскания (ч. 1, 2 ст. 192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Обжаловать дисциплинарное взыскание можно, обратившись в государственную инспекцию труда (ГИТ), комиссию по трудовым спорам (КТС), арбитраж (для отдельных категорий работников в области спорта) или в суд (ч. 7 ст. 193, ст. ст. 348.13, 382 ТК РФ). В зависимости от выбранной инстанции порядок действий следующий.</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Жалобу можно подать в электронной форме. При этом в обращении в обязательном порядке следует указать фамилию, имя, отчество (последнее - при наличии) заявителя и адрес электронной почты, по которому должен быть направлен ответ или уведомление о переадресации обращения.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При обращении в письменной форме в жалобе следует указать почтовый адрес. В подтверждение своих доводов к жалобе следует приложить оригиналы или копии необходимых документов и материалов. Желательно направить жалобу в ГИТ почтовым отправлением с уведомлением о вручении и описью вложения. Это позволит отслеживать перемещение почтового отправления на сайте Почты России и получить документальное подтверждение даты вручения письма в ГИТ (ч. 1 ст. 2, п. 1 ст. 4, ст. 7 Закона от 02.05.2006 N 59-ФЗ;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xml:space="preserve">. "б" п. 10 Правил, утв. Приказом </w:t>
      </w:r>
      <w:proofErr w:type="spellStart"/>
      <w:r w:rsidRPr="00F703DF">
        <w:rPr>
          <w:rFonts w:ascii="Times New Roman" w:hAnsi="Times New Roman"/>
          <w:sz w:val="28"/>
          <w:szCs w:val="28"/>
        </w:rPr>
        <w:t>Минкомсвязи</w:t>
      </w:r>
      <w:proofErr w:type="spellEnd"/>
      <w:r w:rsidRPr="00F703DF">
        <w:rPr>
          <w:rFonts w:ascii="Times New Roman" w:hAnsi="Times New Roman"/>
          <w:sz w:val="28"/>
          <w:szCs w:val="28"/>
        </w:rPr>
        <w:t xml:space="preserve"> России от 31.07.2014 N 234).</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r>
      <w:proofErr w:type="gramStart"/>
      <w:r w:rsidRPr="00F703DF">
        <w:rPr>
          <w:rFonts w:ascii="Times New Roman" w:hAnsi="Times New Roman"/>
          <w:sz w:val="28"/>
          <w:szCs w:val="28"/>
        </w:rPr>
        <w:t>Жалоба может послужить основанием для проведения внеплановой выездной проверки у работодателя, по результатам которой ГИТ вправе вынести обязательное для работодателя предписание об отмене приказа о применении дисциплинарного взыскания (</w:t>
      </w:r>
      <w:proofErr w:type="spellStart"/>
      <w:r w:rsidRPr="00F703DF">
        <w:rPr>
          <w:rFonts w:ascii="Times New Roman" w:hAnsi="Times New Roman"/>
          <w:sz w:val="28"/>
          <w:szCs w:val="28"/>
        </w:rPr>
        <w:t>абз</w:t>
      </w:r>
      <w:proofErr w:type="spellEnd"/>
      <w:r w:rsidRPr="00F703DF">
        <w:rPr>
          <w:rFonts w:ascii="Times New Roman" w:hAnsi="Times New Roman"/>
          <w:sz w:val="28"/>
          <w:szCs w:val="28"/>
        </w:rPr>
        <w:t xml:space="preserve">. 2 ст. 356, </w:t>
      </w:r>
      <w:proofErr w:type="spellStart"/>
      <w:r w:rsidRPr="00F703DF">
        <w:rPr>
          <w:rFonts w:ascii="Times New Roman" w:hAnsi="Times New Roman"/>
          <w:sz w:val="28"/>
          <w:szCs w:val="28"/>
        </w:rPr>
        <w:t>абз</w:t>
      </w:r>
      <w:proofErr w:type="spellEnd"/>
      <w:r w:rsidRPr="00F703DF">
        <w:rPr>
          <w:rFonts w:ascii="Times New Roman" w:hAnsi="Times New Roman"/>
          <w:sz w:val="28"/>
          <w:szCs w:val="28"/>
        </w:rPr>
        <w:t>. 6 ст. 357 ТК РФ; п. 1 ч. 1 ст. 58, п. 1 ст. 60, ч. 12 ст. 66 Закона от 31.07.2020 N 248-ФЗ;</w:t>
      </w:r>
      <w:proofErr w:type="gramEnd"/>
      <w:r w:rsidRPr="00F703DF">
        <w:rPr>
          <w:rFonts w:ascii="Times New Roman" w:hAnsi="Times New Roman"/>
          <w:sz w:val="28"/>
          <w:szCs w:val="28"/>
        </w:rPr>
        <w:t xml:space="preserve"> п. п. 3, 8, 35, 49 Положения, утв. Постановлением Правительства РФ от 21.07.2021 N 1230; Апелляционное определение Московского областного суда от 22.10.2014 по делу N 33-23715/2014; Обзор, утв. Президиумом Верховного Суда РФ 01.06.2011).</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Выдавая такое предписание, ГИТ не разрешает индивидуально-трудовой спор между работником и работодателем, поскольку трудовые споры рассматриваются КТС или судами. ГИТ не выдает предписания по вопросам, принятым к рассмотрению судами или по которым имеются решения суда.</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Дисциплинарное взыскание можно обжаловать в установленный срок в КТС, которая обладает полномочиями по рассмотрению индивидуальных трудовых споров и может быть </w:t>
      </w:r>
      <w:proofErr w:type="gramStart"/>
      <w:r w:rsidRPr="00F703DF">
        <w:rPr>
          <w:rFonts w:ascii="Times New Roman" w:hAnsi="Times New Roman"/>
          <w:sz w:val="28"/>
          <w:szCs w:val="28"/>
        </w:rPr>
        <w:t>образована</w:t>
      </w:r>
      <w:proofErr w:type="gramEnd"/>
      <w:r w:rsidRPr="00F703DF">
        <w:rPr>
          <w:rFonts w:ascii="Times New Roman" w:hAnsi="Times New Roman"/>
          <w:sz w:val="28"/>
          <w:szCs w:val="28"/>
        </w:rPr>
        <w:t xml:space="preserve"> в том числе по инициативе работников (ст. ст. 384, 385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Заявление составляется в свободной форме. В нем указываются Ф.И.О., обстоятельства дела, конкретные требования, проставляется дата и подпись. В подтверждение своих доводов к заявлению следует приложить оригиналы или копии необходимых документов и материалов, в том числе копию приказа о применении дисциплинарного взыскания.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t>Целесообразно подготовить два экземпляра заявления: один передать в КТС, другой, с отметкой о дате приема заявления и с указанием Ф.И.О. и подписью лица, принявшего заявление, оставить у себя.</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КТС должна рассмотреть спор в течение 10 календарных дней со дня подачи заявления (ч. 2 ст. 387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день рассмотрения спора необходимо присутствовать на заседании лично или направить вместо себя представителя. По  письменному заявлению спор может быть рассмотрен в ваше отсутствие (ч. 3 ст. 387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течение трех дней со дня принятия решения КТС обязана выдать копию решения, подписанную председателем комиссии или его заместителем и заверенную печатью комиссии (ч. 3 ст. 388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течение 10 дней после получения решения комиссии гражданин имеете право обжаловать его в суд (ч. 2 ст. 390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Также работник вправе перенести рассмотрение спора в суд, если КТС в установленный срок не рассмотрела ваше заявление по существу (ч. 1 ст. 390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 спорам о дисциплинарном взыскании гражданин может обратиться с исковым заявлением в суд с учетом установленных сроков.</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исковом заявлении необходимо указать в том числе, в чем заключается нарушение либо угроза нарушения  прав, свобод или законных интересов,  требования, обстоятельства, на которых  основываются  требования, доказательства, подтверждающие эти обстоятельства, перечень прилагаемых к заявлению документов (ч. 2 ст. 131, ст. 132 ГПК РФ). В зависимости от обстоятельств перечень документов может отличаться (подробную информацию по данному вопросу).</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Исковое заявление и документы, прилагаемые к нему, подаются в районный суд по адресу (месту жительства) работодателя, месту жительства работника либо месту исполнения трудового договора (ст. ст. 24, 28, ч. 6.3, 9 ст. 29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При обращении в суд с требованиями, вытекающими из трудовых правоотношений, работники освобождаются от уплаты госпошлины и судебных расходов (ст. 393 ТК РФ;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1 п. 1 ст. 333.36 НК РФ; п. 7 Постановления Пленума Верховного Суда РФ N 15).</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Целесообразно присутствовать на судебном заседании лично.</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В случае неявки необходимо известить суд о причинах неявки и представить доказательства уважительности этих причин. Если суд признает их уважительными, разбирательство дела будет отложено. Если сведения о причинах неявки не будут предоставлены или суд сочтет их неуважительными, дело может быть рассмотрено без заявителя. Кроме того, стороны спора вправе просить суд о рассмотрении дела в их отсутствие и направлении им копий решения суда. Наконец, суд может отложить разбирательство дела по ходатайству в связи с неявкой представителя по уважительной причине (ст. 167 ГПК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lastRenderedPageBreak/>
        <w:tab/>
        <w:t>При принятии решения суд учитывает все обстоятельства дела (например, наличие других дисциплинарных взысканий, ваше отношение к труду, семейное положение, стаж работы на предприятии, а также тяжесть самого проступка) (Определение Второго кассационного суда общей юрисдикции от 02.06.2020 по делу N 88-10607/2020).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После рассмотрения дела суд выдаст решение. Копия решения суда на бумажном носителе вручается лицу, участвующему в деле, под расписку либо направляется по почте. При наличии технической возможности в суде возможно направление решения (копии решения) в электронном виде, в том числе в форме электронного документа, в установленном порядке (ч. 1 ст. 35, ст. 214 ГПК РФ; ч. 2 ст. 7 Закона от 30.12.2021 N 440-ФЗ).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Если из-за взыскания заявителю не были выплачены какие-либо суммы, работодатель обязан выплатить их с уплатой процентов (денежной компенсации) за задержку выплаты (ст. 236 ТК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Дисциплинарное взыскание можно обжаловать также в органы прокуратуры (п. 1 ст. 10 Закона от 17.01.1992 N 2202-1).</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w:t>
      </w:r>
      <w:r>
        <w:rPr>
          <w:rFonts w:ascii="Times New Roman" w:hAnsi="Times New Roman"/>
          <w:sz w:val="28"/>
          <w:szCs w:val="28"/>
        </w:rPr>
        <w:t>омощник прокурора Тимошенко Т.Е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Категории граждан, пребывающих в запасе</w:t>
      </w:r>
    </w:p>
    <w:p w:rsidR="003806F3" w:rsidRPr="00F703DF" w:rsidRDefault="003806F3" w:rsidP="003806F3">
      <w:pPr>
        <w:spacing w:after="0" w:line="240" w:lineRule="auto"/>
        <w:contextualSpacing/>
        <w:jc w:val="both"/>
        <w:rPr>
          <w:rFonts w:ascii="Times New Roman" w:hAnsi="Times New Roman"/>
          <w:sz w:val="28"/>
          <w:szCs w:val="28"/>
        </w:rPr>
      </w:pP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Разделение пребывающих в запасе граждан на разряды (категории) обусловлено, в частности, организацией обороны РФ и порядком направления граждан на исполнение своих воинских (служебных) обязанностей. Так, при необходимости исполнения служебных обязанностей в зоне отчуждения на территориях, загрязненных радиоактивными веществами вследствие катастрофы на Чернобыльской АЭС, в эту зону подлежали направлению, в частности, военнообязанные запаса первой категории 30 лет и старше (ст. 23 Закона от 15.05.1991 N 1244-1).</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Создание запаса Вооруженных Сил РФ, запаса Службы внешней разведки РФ и запаса ФСБ России относится к мероприятиям мобилизационной подготовки и мобилизации РФ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19.1 п. 3 ст. 2 Закона от 26.02.1997 N 31-ФЗ).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Так, запас Вооруженных Сил РФ создается, в частности, из числа следующих граждан (п. 1 ст. 52 Закона от 28.03.1998 N 53-ФЗ):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1)</w:t>
      </w:r>
      <w:r w:rsidRPr="00F703DF">
        <w:rPr>
          <w:rFonts w:ascii="Times New Roman" w:hAnsi="Times New Roman"/>
          <w:sz w:val="28"/>
          <w:szCs w:val="28"/>
        </w:rPr>
        <w:tab/>
        <w:t>уволенных с военной службы с зачислением в запас Вооруженных Сил РФ;</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2)</w:t>
      </w:r>
      <w:r w:rsidRPr="00F703DF">
        <w:rPr>
          <w:rFonts w:ascii="Times New Roman" w:hAnsi="Times New Roman"/>
          <w:sz w:val="28"/>
          <w:szCs w:val="28"/>
        </w:rPr>
        <w:tab/>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вузы;</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3)</w:t>
      </w:r>
      <w:r w:rsidRPr="00F703DF">
        <w:rPr>
          <w:rFonts w:ascii="Times New Roman" w:hAnsi="Times New Roman"/>
          <w:sz w:val="28"/>
          <w:szCs w:val="28"/>
        </w:rPr>
        <w:tab/>
        <w:t xml:space="preserve">успешно завершивших обучение в военных учебных центрах при федеральных государственных вузах по программам военной подготовки офицеров запаса, программам военной подготовки сержантов, старшин </w:t>
      </w:r>
      <w:r w:rsidRPr="00F703DF">
        <w:rPr>
          <w:rFonts w:ascii="Times New Roman" w:hAnsi="Times New Roman"/>
          <w:sz w:val="28"/>
          <w:szCs w:val="28"/>
        </w:rPr>
        <w:lastRenderedPageBreak/>
        <w:t>запаса либо программам военной подготовки солдат, матросов запаса и окончивших указанные вузы;</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4)</w:t>
      </w:r>
      <w:r w:rsidRPr="00F703DF">
        <w:rPr>
          <w:rFonts w:ascii="Times New Roman" w:hAnsi="Times New Roman"/>
          <w:sz w:val="28"/>
          <w:szCs w:val="28"/>
        </w:rPr>
        <w:tab/>
        <w:t xml:space="preserve">не </w:t>
      </w:r>
      <w:proofErr w:type="gramStart"/>
      <w:r w:rsidRPr="00F703DF">
        <w:rPr>
          <w:rFonts w:ascii="Times New Roman" w:hAnsi="Times New Roman"/>
          <w:sz w:val="28"/>
          <w:szCs w:val="28"/>
        </w:rPr>
        <w:t>прошедших</w:t>
      </w:r>
      <w:proofErr w:type="gramEnd"/>
      <w:r w:rsidRPr="00F703DF">
        <w:rPr>
          <w:rFonts w:ascii="Times New Roman" w:hAnsi="Times New Roman"/>
          <w:sz w:val="28"/>
          <w:szCs w:val="28"/>
        </w:rPr>
        <w:t xml:space="preserve"> военную службу в связи с освобождением от призыва на военную службу или предоставлением отсрочки;</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5)</w:t>
      </w:r>
      <w:r w:rsidRPr="00F703DF">
        <w:rPr>
          <w:rFonts w:ascii="Times New Roman" w:hAnsi="Times New Roman"/>
          <w:sz w:val="28"/>
          <w:szCs w:val="28"/>
        </w:rPr>
        <w:tab/>
        <w:t>женщин, имеющих военно-учетную специальность.</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Если гражданин не проходил военную службу в связи с освобождением от призыва или предоставлением отсрочки, ему присваивается воинское звание рядового или матроса. В случае прохождения </w:t>
      </w:r>
      <w:proofErr w:type="gramStart"/>
      <w:r w:rsidRPr="00F703DF">
        <w:rPr>
          <w:rFonts w:ascii="Times New Roman" w:hAnsi="Times New Roman"/>
          <w:sz w:val="28"/>
          <w:szCs w:val="28"/>
        </w:rPr>
        <w:t>обучения</w:t>
      </w:r>
      <w:proofErr w:type="gramEnd"/>
      <w:r w:rsidRPr="00F703DF">
        <w:rPr>
          <w:rFonts w:ascii="Times New Roman" w:hAnsi="Times New Roman"/>
          <w:sz w:val="28"/>
          <w:szCs w:val="28"/>
        </w:rPr>
        <w:t xml:space="preserve"> по его успешному завершению гражданину присваивается соответствующее воинское звание - офицера, сержанта или старшины, рядового или матроса (п. п. 2, 3 ст. 52 Закона N 53-ФЗ).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Пребывающие в запасе граждане в зависимости от возраста, звания и пола подразделяются на три разряда (категории) (п. 1 ст. 53 Закона N 53-ФЗ):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1)</w:t>
      </w:r>
      <w:r w:rsidRPr="00F703DF">
        <w:rPr>
          <w:rFonts w:ascii="Times New Roman" w:hAnsi="Times New Roman"/>
          <w:sz w:val="28"/>
          <w:szCs w:val="28"/>
        </w:rPr>
        <w:tab/>
        <w:t>первый разряд:</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солдаты, матросы, сержанты, старшины, прапорщики и мичманы в возрасте до 35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младшие офицеры в возрасте до 50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майоры, капитаны 3-го ранга, подполковники, капитаны 2-го ранга в возрасте до 55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полковники, капитаны 1-го ранга в возрасте до 60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высшие офицеры в возрасте до 65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2)</w:t>
      </w:r>
      <w:r w:rsidRPr="00F703DF">
        <w:rPr>
          <w:rFonts w:ascii="Times New Roman" w:hAnsi="Times New Roman"/>
          <w:sz w:val="28"/>
          <w:szCs w:val="28"/>
        </w:rPr>
        <w:tab/>
        <w:t>второй разряд:</w:t>
      </w:r>
      <w:r w:rsidRPr="00F703DF">
        <w:rPr>
          <w:rFonts w:ascii="Times New Roman" w:hAnsi="Times New Roman"/>
          <w:sz w:val="28"/>
          <w:szCs w:val="28"/>
        </w:rPr>
        <w:tab/>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солдаты, матросы, сержанты, старшины, прапорщики и мичманы в возрасте до 45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младшие офицеры в возрасте до 55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майоры, капитаны 3-го ранга, подполковники, капитаны 2-го ранга в возрасте до 60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полковники, капитаны 1-го ранга в возрасте до 65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высшие офицеры в возрасте до 70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3)</w:t>
      </w:r>
      <w:r w:rsidRPr="00F703DF">
        <w:rPr>
          <w:rFonts w:ascii="Times New Roman" w:hAnsi="Times New Roman"/>
          <w:sz w:val="28"/>
          <w:szCs w:val="28"/>
        </w:rPr>
        <w:tab/>
        <w:t>третий разряд:</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солдаты, матросы, сержанты, старшины, прапорщики и мичманы в возрасте до 50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младшие офицеры в возрасте до 60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w:t>
      </w:r>
      <w:r w:rsidRPr="00F703DF">
        <w:rPr>
          <w:rFonts w:ascii="Times New Roman" w:hAnsi="Times New Roman"/>
          <w:sz w:val="28"/>
          <w:szCs w:val="28"/>
        </w:rPr>
        <w:tab/>
        <w:t>майоры, капитаны 3-го ранга, подполковники, капитаны 2-го ранга в возрасте до 65 лет.</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Женщины, имеющие военно-учетную специальность и пребывающие в запасе, относятся к третьему разряду до достижения ими возраста 45 лет, а при наличии офицерского воинского звания - до достижения 50 лет (п. 2 ст. 53 Закона N 53-ФЗ).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Гражданин, пребывающий в запасе и достигший предельного возраста пребывания в запасе или признанный не годным к военной службе по состоянию здоровья, переводится в отставку и снимается с воинского учета (п. 3 ст. 53 Закона N 53-ФЗ).</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Таким образом, в 2022 г. подлежат снятию с воинского учета, например, мужчины - младшие офицеры 1962 года рождения, мужчины - </w:t>
      </w:r>
      <w:r w:rsidRPr="00F703DF">
        <w:rPr>
          <w:rFonts w:ascii="Times New Roman" w:hAnsi="Times New Roman"/>
          <w:sz w:val="28"/>
          <w:szCs w:val="28"/>
        </w:rPr>
        <w:lastRenderedPageBreak/>
        <w:t>высшие офицеры 1952 года рождения и женщины-офицеры 1972 года рождения (Приложение N 23 к Методическим рекомендациям, утв. Минобороны России 11.07.2017).</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 xml:space="preserve">При заполнении учетной карточки на прапорщиков, мичманов, сержантов, старшин, солдат и матросов запаса в п. 23 категория запаса указывается цифрой 1 или 2, как и в п. 23 их военного билета (п. 10, </w:t>
      </w:r>
      <w:proofErr w:type="spellStart"/>
      <w:r w:rsidRPr="00F703DF">
        <w:rPr>
          <w:rFonts w:ascii="Times New Roman" w:hAnsi="Times New Roman"/>
          <w:sz w:val="28"/>
          <w:szCs w:val="28"/>
        </w:rPr>
        <w:t>пп</w:t>
      </w:r>
      <w:proofErr w:type="spellEnd"/>
      <w:r w:rsidRPr="00F703DF">
        <w:rPr>
          <w:rFonts w:ascii="Times New Roman" w:hAnsi="Times New Roman"/>
          <w:sz w:val="28"/>
          <w:szCs w:val="28"/>
        </w:rPr>
        <w:t>. 2 п. 24, п. 28 Инструкции, утв. Приказом Министра обороны РФ от 22.11.2021 N 700).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Для офицеров запаса в п. 9 их военного билета указывается, к какой категории запаса по возрасту они относятся. Разряд запаса записывается в левой графе арабской цифрой 1, 2 или 3 (п. 9 Инструкции N 700).</w:t>
      </w:r>
    </w:p>
    <w:p w:rsidR="003806F3" w:rsidRPr="00F703DF"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Также категория запаса отражается в п. 1 разд. II карточки гражданина, подлежащего воинскому учету, заполняемой на солдат, матросов, сержантов, старшин, прапорщиков и мичманов запаса (на основании п. 23 их военного билета). По данным карточкам ведется воинский учет в организациях (п. п. 31, 33 Инструкции N 700).</w:t>
      </w:r>
    </w:p>
    <w:p w:rsidR="003806F3" w:rsidRPr="00F703DF" w:rsidRDefault="003806F3" w:rsidP="003806F3">
      <w:pPr>
        <w:spacing w:after="0" w:line="240" w:lineRule="auto"/>
        <w:contextualSpacing/>
        <w:jc w:val="both"/>
        <w:rPr>
          <w:rFonts w:ascii="Times New Roman" w:hAnsi="Times New Roman"/>
          <w:sz w:val="28"/>
          <w:szCs w:val="28"/>
        </w:rPr>
      </w:pPr>
    </w:p>
    <w:p w:rsidR="003806F3" w:rsidRDefault="003806F3" w:rsidP="003806F3">
      <w:pPr>
        <w:spacing w:after="0" w:line="240" w:lineRule="auto"/>
        <w:contextualSpacing/>
        <w:jc w:val="both"/>
        <w:rPr>
          <w:rFonts w:ascii="Times New Roman" w:hAnsi="Times New Roman"/>
          <w:sz w:val="28"/>
          <w:szCs w:val="28"/>
        </w:rPr>
      </w:pPr>
      <w:r w:rsidRPr="00F703DF">
        <w:rPr>
          <w:rFonts w:ascii="Times New Roman" w:hAnsi="Times New Roman"/>
          <w:sz w:val="28"/>
          <w:szCs w:val="28"/>
        </w:rPr>
        <w:tab/>
        <w:t>Помощник прокурора Тимошенко Т.Е.</w:t>
      </w:r>
    </w:p>
    <w:p w:rsidR="00626CB3" w:rsidRPr="00626CB3" w:rsidRDefault="00626CB3" w:rsidP="00626CB3">
      <w:pPr>
        <w:pStyle w:val="1"/>
        <w:shd w:val="clear" w:color="auto" w:fill="FFFFFF"/>
        <w:spacing w:before="0" w:beforeAutospacing="0" w:after="0" w:afterAutospacing="0"/>
        <w:rPr>
          <w:color w:val="101010"/>
          <w:sz w:val="24"/>
          <w:szCs w:val="24"/>
        </w:rPr>
      </w:pPr>
      <w:r w:rsidRPr="00626CB3">
        <w:rPr>
          <w:color w:val="101010"/>
          <w:sz w:val="24"/>
          <w:szCs w:val="24"/>
        </w:rPr>
        <w:t>ИЗВЕЩЕНИЕ О ПРОВЕДЕНИИ ОБЩЕГО СОБРАНИЯ СОБСТВЕННИКОВ ЗЕМЕЛЬНЫХ ДОЛЕЙ</w:t>
      </w:r>
    </w:p>
    <w:p w:rsidR="00626CB3" w:rsidRDefault="00626CB3" w:rsidP="00626CB3">
      <w:pPr>
        <w:pStyle w:val="a5"/>
        <w:shd w:val="clear" w:color="auto" w:fill="FFFFFF"/>
        <w:spacing w:before="0" w:beforeAutospacing="0" w:after="0" w:afterAutospacing="0"/>
        <w:rPr>
          <w:rFonts w:ascii="Inter" w:hAnsi="Inter"/>
          <w:color w:val="101010"/>
          <w:sz w:val="30"/>
          <w:szCs w:val="30"/>
        </w:rPr>
      </w:pPr>
      <w:proofErr w:type="gramStart"/>
      <w:r>
        <w:rPr>
          <w:rFonts w:ascii="Inter" w:hAnsi="Inter"/>
          <w:color w:val="101010"/>
          <w:sz w:val="30"/>
          <w:szCs w:val="30"/>
        </w:rPr>
        <w:t xml:space="preserve">В соответствии со </w:t>
      </w:r>
      <w:proofErr w:type="spellStart"/>
      <w:r>
        <w:rPr>
          <w:rFonts w:ascii="Inter" w:hAnsi="Inter"/>
          <w:color w:val="101010"/>
          <w:sz w:val="30"/>
          <w:szCs w:val="30"/>
        </w:rPr>
        <w:t>ст.ст</w:t>
      </w:r>
      <w:proofErr w:type="spellEnd"/>
      <w:r>
        <w:rPr>
          <w:rFonts w:ascii="Inter" w:hAnsi="Inter"/>
          <w:color w:val="101010"/>
          <w:sz w:val="30"/>
          <w:szCs w:val="30"/>
        </w:rPr>
        <w:t xml:space="preserve">. 13, 14 ФЗ от 24.07.2002 года № 101-ФЗ «Об обороте земель сельскохозяйственного назначения» администрация </w:t>
      </w:r>
      <w:proofErr w:type="spellStart"/>
      <w:r>
        <w:rPr>
          <w:rFonts w:ascii="Inter" w:hAnsi="Inter"/>
          <w:color w:val="101010"/>
          <w:sz w:val="30"/>
          <w:szCs w:val="30"/>
        </w:rPr>
        <w:t>Травнинского</w:t>
      </w:r>
      <w:proofErr w:type="spellEnd"/>
      <w:r>
        <w:rPr>
          <w:rFonts w:ascii="Inter" w:hAnsi="Inter"/>
          <w:color w:val="101010"/>
          <w:sz w:val="30"/>
          <w:szCs w:val="30"/>
        </w:rPr>
        <w:t xml:space="preserve"> с/с Доволенского р-на Новосибирской обл.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54:05:023701:877, категория земель: земли сельскохозяйственного назначения, виды разрешенного использования: для сельскохозяйственного производства, адрес</w:t>
      </w:r>
      <w:proofErr w:type="gramEnd"/>
      <w:r>
        <w:rPr>
          <w:rFonts w:ascii="Inter" w:hAnsi="Inter"/>
          <w:color w:val="101010"/>
          <w:sz w:val="30"/>
          <w:szCs w:val="30"/>
        </w:rPr>
        <w:t xml:space="preserve"> местоположение: Новосибирская область, р-н </w:t>
      </w:r>
      <w:proofErr w:type="spellStart"/>
      <w:r>
        <w:rPr>
          <w:rFonts w:ascii="Inter" w:hAnsi="Inter"/>
          <w:color w:val="101010"/>
          <w:sz w:val="30"/>
          <w:szCs w:val="30"/>
        </w:rPr>
        <w:t>Доволенский</w:t>
      </w:r>
      <w:proofErr w:type="spellEnd"/>
      <w:r>
        <w:rPr>
          <w:rFonts w:ascii="Inter" w:hAnsi="Inter"/>
          <w:color w:val="101010"/>
          <w:sz w:val="30"/>
          <w:szCs w:val="30"/>
        </w:rPr>
        <w:t xml:space="preserve">, </w:t>
      </w:r>
      <w:proofErr w:type="gramStart"/>
      <w:r>
        <w:rPr>
          <w:rFonts w:ascii="Inter" w:hAnsi="Inter"/>
          <w:color w:val="101010"/>
          <w:sz w:val="30"/>
          <w:szCs w:val="30"/>
        </w:rPr>
        <w:t>с</w:t>
      </w:r>
      <w:proofErr w:type="gramEnd"/>
      <w:r>
        <w:rPr>
          <w:rFonts w:ascii="Inter" w:hAnsi="Inter"/>
          <w:color w:val="101010"/>
          <w:sz w:val="30"/>
          <w:szCs w:val="30"/>
        </w:rPr>
        <w:t xml:space="preserve">/с </w:t>
      </w:r>
      <w:proofErr w:type="spellStart"/>
      <w:r>
        <w:rPr>
          <w:rFonts w:ascii="Inter" w:hAnsi="Inter"/>
          <w:color w:val="101010"/>
          <w:sz w:val="30"/>
          <w:szCs w:val="30"/>
        </w:rPr>
        <w:t>Травнинский</w:t>
      </w:r>
      <w:proofErr w:type="spellEnd"/>
      <w:r>
        <w:rPr>
          <w:rFonts w:ascii="Inter" w:hAnsi="Inter"/>
          <w:color w:val="101010"/>
          <w:sz w:val="30"/>
          <w:szCs w:val="30"/>
        </w:rPr>
        <w:t xml:space="preserve">, </w:t>
      </w:r>
      <w:proofErr w:type="gramStart"/>
      <w:r>
        <w:rPr>
          <w:rFonts w:ascii="Inter" w:hAnsi="Inter"/>
          <w:color w:val="101010"/>
          <w:sz w:val="30"/>
          <w:szCs w:val="30"/>
        </w:rPr>
        <w:t>по</w:t>
      </w:r>
      <w:proofErr w:type="gramEnd"/>
      <w:r>
        <w:rPr>
          <w:rFonts w:ascii="Inter" w:hAnsi="Inter"/>
          <w:color w:val="101010"/>
          <w:sz w:val="30"/>
          <w:szCs w:val="30"/>
        </w:rPr>
        <w:t xml:space="preserve"> инициативе Никитенко Николая Викторовича, со следующей повесткой дня:</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1. Об избрании председателя, секретаря собрания.</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 xml:space="preserve">2. Об избрание лица, уполномоченного от имени участников долевой собственности без доверенности,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производить все необходимые </w:t>
      </w:r>
      <w:proofErr w:type="gramStart"/>
      <w:r>
        <w:rPr>
          <w:rFonts w:ascii="Inter" w:hAnsi="Inter"/>
          <w:color w:val="101010"/>
          <w:sz w:val="30"/>
          <w:szCs w:val="30"/>
        </w:rPr>
        <w:t>действия</w:t>
      </w:r>
      <w:proofErr w:type="gramEnd"/>
      <w:r>
        <w:rPr>
          <w:rFonts w:ascii="Inter" w:hAnsi="Inter"/>
          <w:color w:val="101010"/>
          <w:sz w:val="30"/>
          <w:szCs w:val="30"/>
        </w:rPr>
        <w:t xml:space="preserve"> направленные на заключение договора аренды, в том числе об объеме и о сроках таких полномочий.</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 xml:space="preserve">3. Об условиях договора аренды земельного участка, размере арендной платы, сроках аренды, о заключении договора аренды земельного </w:t>
      </w:r>
      <w:r>
        <w:rPr>
          <w:rFonts w:ascii="Inter" w:hAnsi="Inter"/>
          <w:color w:val="101010"/>
          <w:sz w:val="30"/>
          <w:szCs w:val="30"/>
        </w:rPr>
        <w:lastRenderedPageBreak/>
        <w:t>участка, находящегося в долевой собственности с ВИНОГРАДОВОЙ ТАМАРОЙ НИКОЛАЕВНОЙ ИНН 542705988008, утверждение проекта договора аренды в отношении вышеуказанного земельного участка.</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4. По иным вопросам.</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 xml:space="preserve">По всем вопросам подготовки и проведения, а также за ознакомлением с материалами, для общего собрания участников, обращаться по адресу: Новосибирская область, </w:t>
      </w:r>
      <w:proofErr w:type="spellStart"/>
      <w:r>
        <w:rPr>
          <w:rFonts w:ascii="Inter" w:hAnsi="Inter"/>
          <w:color w:val="101010"/>
          <w:sz w:val="30"/>
          <w:szCs w:val="30"/>
        </w:rPr>
        <w:t>Доволенский</w:t>
      </w:r>
      <w:proofErr w:type="spellEnd"/>
      <w:r>
        <w:rPr>
          <w:rFonts w:ascii="Inter" w:hAnsi="Inter"/>
          <w:color w:val="101010"/>
          <w:sz w:val="30"/>
          <w:szCs w:val="30"/>
        </w:rPr>
        <w:t xml:space="preserve"> район, село Довольное, ул. Пушкина, д.16, тел. 8-913-207-5333 (</w:t>
      </w:r>
      <w:proofErr w:type="spellStart"/>
      <w:r>
        <w:rPr>
          <w:rFonts w:ascii="Inter" w:hAnsi="Inter"/>
          <w:color w:val="101010"/>
          <w:sz w:val="30"/>
          <w:szCs w:val="30"/>
        </w:rPr>
        <w:t>Туркова</w:t>
      </w:r>
      <w:proofErr w:type="spellEnd"/>
      <w:r>
        <w:rPr>
          <w:rFonts w:ascii="Inter" w:hAnsi="Inter"/>
          <w:color w:val="101010"/>
          <w:sz w:val="30"/>
          <w:szCs w:val="30"/>
        </w:rPr>
        <w:t xml:space="preserve"> М.В.).</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Для регистрации участия в собрании общей долевой собственности при себе необходимо иметь: паспорт, подлинник документов, удостоверяющих право общей долевой собственности, на земельную долю, представителям — подлинник доверенности.</w:t>
      </w:r>
    </w:p>
    <w:p w:rsidR="00626CB3" w:rsidRDefault="00626CB3" w:rsidP="00626CB3">
      <w:pPr>
        <w:pStyle w:val="a5"/>
        <w:shd w:val="clear" w:color="auto" w:fill="FFFFFF"/>
        <w:spacing w:before="0" w:beforeAutospacing="0" w:after="0" w:afterAutospacing="0"/>
        <w:rPr>
          <w:rFonts w:ascii="Inter" w:hAnsi="Inter"/>
          <w:color w:val="101010"/>
          <w:sz w:val="30"/>
          <w:szCs w:val="30"/>
        </w:rPr>
      </w:pPr>
      <w:r>
        <w:rPr>
          <w:rFonts w:ascii="Inter" w:hAnsi="Inter"/>
          <w:color w:val="101010"/>
          <w:sz w:val="30"/>
          <w:szCs w:val="30"/>
        </w:rPr>
        <w:t xml:space="preserve">Собрание участников долевой собственности состоится «14» июля 2023 г. в 12 часов 00 минут (время начала регистрации участников собрания), по адресу: по адресу: Новосибирская обл., </w:t>
      </w:r>
      <w:proofErr w:type="spellStart"/>
      <w:r>
        <w:rPr>
          <w:rFonts w:ascii="Inter" w:hAnsi="Inter"/>
          <w:color w:val="101010"/>
          <w:sz w:val="30"/>
          <w:szCs w:val="30"/>
        </w:rPr>
        <w:t>Доволенский</w:t>
      </w:r>
      <w:proofErr w:type="spellEnd"/>
      <w:r>
        <w:rPr>
          <w:rFonts w:ascii="Inter" w:hAnsi="Inter"/>
          <w:color w:val="101010"/>
          <w:sz w:val="30"/>
          <w:szCs w:val="30"/>
        </w:rPr>
        <w:t xml:space="preserve"> р-н, с. Травное, </w:t>
      </w:r>
      <w:proofErr w:type="spellStart"/>
      <w:r>
        <w:rPr>
          <w:rFonts w:ascii="Inter" w:hAnsi="Inter"/>
          <w:color w:val="101010"/>
          <w:sz w:val="30"/>
          <w:szCs w:val="30"/>
        </w:rPr>
        <w:t>ул</w:t>
      </w:r>
      <w:proofErr w:type="gramStart"/>
      <w:r>
        <w:rPr>
          <w:rFonts w:ascii="Inter" w:hAnsi="Inter"/>
          <w:color w:val="101010"/>
          <w:sz w:val="30"/>
          <w:szCs w:val="30"/>
        </w:rPr>
        <w:t>.Ю</w:t>
      </w:r>
      <w:proofErr w:type="gramEnd"/>
      <w:r>
        <w:rPr>
          <w:rFonts w:ascii="Inter" w:hAnsi="Inter"/>
          <w:color w:val="101010"/>
          <w:sz w:val="30"/>
          <w:szCs w:val="30"/>
        </w:rPr>
        <w:t>билейная</w:t>
      </w:r>
      <w:proofErr w:type="spellEnd"/>
      <w:r>
        <w:rPr>
          <w:rFonts w:ascii="Inter" w:hAnsi="Inter"/>
          <w:color w:val="101010"/>
          <w:sz w:val="30"/>
          <w:szCs w:val="30"/>
        </w:rPr>
        <w:t>, д.37.</w:t>
      </w:r>
    </w:p>
    <w:p w:rsidR="00626CB3" w:rsidRDefault="00626CB3" w:rsidP="00626CB3">
      <w:pPr>
        <w:spacing w:after="0" w:line="240" w:lineRule="auto"/>
        <w:contextualSpacing/>
        <w:jc w:val="both"/>
        <w:rPr>
          <w:rFonts w:ascii="Times New Roman" w:hAnsi="Times New Roman"/>
          <w:sz w:val="28"/>
          <w:szCs w:val="28"/>
        </w:rPr>
      </w:pPr>
    </w:p>
    <w:p w:rsidR="00415D01" w:rsidRPr="00F703DF" w:rsidRDefault="00415D01" w:rsidP="00626CB3">
      <w:pPr>
        <w:spacing w:after="0" w:line="240" w:lineRule="auto"/>
        <w:contextualSpacing/>
        <w:jc w:val="both"/>
        <w:rPr>
          <w:rFonts w:ascii="Times New Roman" w:hAnsi="Times New Roman"/>
          <w:sz w:val="28"/>
          <w:szCs w:val="28"/>
        </w:rPr>
      </w:pPr>
    </w:p>
    <w:p w:rsidR="00415D01" w:rsidRDefault="00415D01" w:rsidP="00626CB3">
      <w:pPr>
        <w:shd w:val="clear" w:color="auto" w:fill="FFFFFF"/>
        <w:spacing w:after="0" w:line="240" w:lineRule="auto"/>
        <w:outlineLvl w:val="0"/>
        <w:rPr>
          <w:rFonts w:ascii="Times New Roman" w:eastAsia="Times New Roman" w:hAnsi="Times New Roman" w:cs="Times New Roman"/>
          <w:b/>
          <w:bCs/>
          <w:color w:val="101010"/>
          <w:kern w:val="36"/>
          <w:sz w:val="28"/>
          <w:szCs w:val="28"/>
          <w:lang w:eastAsia="ru-RU"/>
        </w:rPr>
      </w:pPr>
      <w:r w:rsidRPr="00415D01">
        <w:rPr>
          <w:rFonts w:ascii="Times New Roman" w:eastAsia="Times New Roman" w:hAnsi="Times New Roman" w:cs="Times New Roman"/>
          <w:b/>
          <w:bCs/>
          <w:color w:val="101010"/>
          <w:kern w:val="36"/>
          <w:sz w:val="28"/>
          <w:szCs w:val="28"/>
          <w:lang w:eastAsia="ru-RU"/>
        </w:rPr>
        <w:t>ИЗВЕЩЕНИЕ О ПРОВЕДЕНИИ ОБЩЕГО СОБРАНИЯ СОБСТВЕННИКОВ ЗЕМЕЛЬНЫХ ДОЛЕЙ</w:t>
      </w:r>
    </w:p>
    <w:p w:rsidR="00415D01" w:rsidRPr="00415D01" w:rsidRDefault="00415D01" w:rsidP="00626CB3">
      <w:pPr>
        <w:shd w:val="clear" w:color="auto" w:fill="FFFFFF"/>
        <w:spacing w:after="0" w:line="240" w:lineRule="auto"/>
        <w:outlineLvl w:val="0"/>
        <w:rPr>
          <w:rFonts w:ascii="Times New Roman" w:eastAsia="Times New Roman" w:hAnsi="Times New Roman" w:cs="Times New Roman"/>
          <w:b/>
          <w:bCs/>
          <w:color w:val="101010"/>
          <w:kern w:val="36"/>
          <w:sz w:val="28"/>
          <w:szCs w:val="28"/>
          <w:lang w:eastAsia="ru-RU"/>
        </w:rPr>
      </w:pPr>
    </w:p>
    <w:p w:rsidR="00415D01" w:rsidRPr="00415D01" w:rsidRDefault="00415D01" w:rsidP="00626CB3">
      <w:pPr>
        <w:shd w:val="clear" w:color="auto" w:fill="FFFFFF"/>
        <w:spacing w:after="0" w:line="240" w:lineRule="auto"/>
        <w:ind w:firstLine="708"/>
        <w:rPr>
          <w:rFonts w:ascii="Inter" w:eastAsia="Times New Roman" w:hAnsi="Inter" w:cs="Times New Roman"/>
          <w:color w:val="101010"/>
          <w:sz w:val="30"/>
          <w:szCs w:val="30"/>
          <w:lang w:eastAsia="ru-RU"/>
        </w:rPr>
      </w:pPr>
      <w:proofErr w:type="gramStart"/>
      <w:r w:rsidRPr="00415D01">
        <w:rPr>
          <w:rFonts w:ascii="Inter" w:eastAsia="Times New Roman" w:hAnsi="Inter" w:cs="Times New Roman"/>
          <w:color w:val="101010"/>
          <w:sz w:val="30"/>
          <w:szCs w:val="30"/>
          <w:lang w:eastAsia="ru-RU"/>
        </w:rPr>
        <w:t xml:space="preserve">В соответствии со </w:t>
      </w:r>
      <w:proofErr w:type="spellStart"/>
      <w:r w:rsidRPr="00415D01">
        <w:rPr>
          <w:rFonts w:ascii="Inter" w:eastAsia="Times New Roman" w:hAnsi="Inter" w:cs="Times New Roman"/>
          <w:color w:val="101010"/>
          <w:sz w:val="30"/>
          <w:szCs w:val="30"/>
          <w:lang w:eastAsia="ru-RU"/>
        </w:rPr>
        <w:t>ст.ст</w:t>
      </w:r>
      <w:proofErr w:type="spellEnd"/>
      <w:r w:rsidRPr="00415D01">
        <w:rPr>
          <w:rFonts w:ascii="Inter" w:eastAsia="Times New Roman" w:hAnsi="Inter" w:cs="Times New Roman"/>
          <w:color w:val="101010"/>
          <w:sz w:val="30"/>
          <w:szCs w:val="30"/>
          <w:lang w:eastAsia="ru-RU"/>
        </w:rPr>
        <w:t xml:space="preserve">. 13, 14 ФЗ от 24.07.2002 года № 101-ФЗ «Об обороте земель сельскохозяйственного назначения» администрация </w:t>
      </w:r>
      <w:proofErr w:type="spellStart"/>
      <w:r w:rsidRPr="00415D01">
        <w:rPr>
          <w:rFonts w:ascii="Inter" w:eastAsia="Times New Roman" w:hAnsi="Inter" w:cs="Times New Roman"/>
          <w:color w:val="101010"/>
          <w:sz w:val="30"/>
          <w:szCs w:val="30"/>
          <w:lang w:eastAsia="ru-RU"/>
        </w:rPr>
        <w:t>Травнинского</w:t>
      </w:r>
      <w:proofErr w:type="spellEnd"/>
      <w:r w:rsidRPr="00415D01">
        <w:rPr>
          <w:rFonts w:ascii="Inter" w:eastAsia="Times New Roman" w:hAnsi="Inter" w:cs="Times New Roman"/>
          <w:color w:val="101010"/>
          <w:sz w:val="30"/>
          <w:szCs w:val="30"/>
          <w:lang w:eastAsia="ru-RU"/>
        </w:rPr>
        <w:t xml:space="preserve"> с/с Доволенского р-на Новосибирской обл.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54:05:023701:877, категория земель: земли сельскохозяйственного назначения, виды разрешенного использования: для сельскохозяйственного производства, адрес</w:t>
      </w:r>
      <w:proofErr w:type="gramEnd"/>
      <w:r w:rsidRPr="00415D01">
        <w:rPr>
          <w:rFonts w:ascii="Inter" w:eastAsia="Times New Roman" w:hAnsi="Inter" w:cs="Times New Roman"/>
          <w:color w:val="101010"/>
          <w:sz w:val="30"/>
          <w:szCs w:val="30"/>
          <w:lang w:eastAsia="ru-RU"/>
        </w:rPr>
        <w:t xml:space="preserve"> местоположение: Новосибирская область, р-н </w:t>
      </w:r>
      <w:proofErr w:type="spellStart"/>
      <w:r w:rsidRPr="00415D01">
        <w:rPr>
          <w:rFonts w:ascii="Inter" w:eastAsia="Times New Roman" w:hAnsi="Inter" w:cs="Times New Roman"/>
          <w:color w:val="101010"/>
          <w:sz w:val="30"/>
          <w:szCs w:val="30"/>
          <w:lang w:eastAsia="ru-RU"/>
        </w:rPr>
        <w:t>Доволенский</w:t>
      </w:r>
      <w:proofErr w:type="spellEnd"/>
      <w:r w:rsidRPr="00415D01">
        <w:rPr>
          <w:rFonts w:ascii="Inter" w:eastAsia="Times New Roman" w:hAnsi="Inter" w:cs="Times New Roman"/>
          <w:color w:val="101010"/>
          <w:sz w:val="30"/>
          <w:szCs w:val="30"/>
          <w:lang w:eastAsia="ru-RU"/>
        </w:rPr>
        <w:t xml:space="preserve">, </w:t>
      </w:r>
      <w:proofErr w:type="gramStart"/>
      <w:r w:rsidRPr="00415D01">
        <w:rPr>
          <w:rFonts w:ascii="Inter" w:eastAsia="Times New Roman" w:hAnsi="Inter" w:cs="Times New Roman"/>
          <w:color w:val="101010"/>
          <w:sz w:val="30"/>
          <w:szCs w:val="30"/>
          <w:lang w:eastAsia="ru-RU"/>
        </w:rPr>
        <w:t>с</w:t>
      </w:r>
      <w:proofErr w:type="gramEnd"/>
      <w:r w:rsidRPr="00415D01">
        <w:rPr>
          <w:rFonts w:ascii="Inter" w:eastAsia="Times New Roman" w:hAnsi="Inter" w:cs="Times New Roman"/>
          <w:color w:val="101010"/>
          <w:sz w:val="30"/>
          <w:szCs w:val="30"/>
          <w:lang w:eastAsia="ru-RU"/>
        </w:rPr>
        <w:t xml:space="preserve">/с </w:t>
      </w:r>
      <w:proofErr w:type="spellStart"/>
      <w:r w:rsidRPr="00415D01">
        <w:rPr>
          <w:rFonts w:ascii="Inter" w:eastAsia="Times New Roman" w:hAnsi="Inter" w:cs="Times New Roman"/>
          <w:color w:val="101010"/>
          <w:sz w:val="30"/>
          <w:szCs w:val="30"/>
          <w:lang w:eastAsia="ru-RU"/>
        </w:rPr>
        <w:t>Травнинский</w:t>
      </w:r>
      <w:proofErr w:type="spellEnd"/>
      <w:r w:rsidRPr="00415D01">
        <w:rPr>
          <w:rFonts w:ascii="Inter" w:eastAsia="Times New Roman" w:hAnsi="Inter" w:cs="Times New Roman"/>
          <w:color w:val="101010"/>
          <w:sz w:val="30"/>
          <w:szCs w:val="30"/>
          <w:lang w:eastAsia="ru-RU"/>
        </w:rPr>
        <w:t xml:space="preserve">, </w:t>
      </w:r>
      <w:proofErr w:type="gramStart"/>
      <w:r w:rsidRPr="00415D01">
        <w:rPr>
          <w:rFonts w:ascii="Inter" w:eastAsia="Times New Roman" w:hAnsi="Inter" w:cs="Times New Roman"/>
          <w:color w:val="101010"/>
          <w:sz w:val="30"/>
          <w:szCs w:val="30"/>
          <w:lang w:eastAsia="ru-RU"/>
        </w:rPr>
        <w:t>по</w:t>
      </w:r>
      <w:proofErr w:type="gramEnd"/>
      <w:r w:rsidRPr="00415D01">
        <w:rPr>
          <w:rFonts w:ascii="Inter" w:eastAsia="Times New Roman" w:hAnsi="Inter" w:cs="Times New Roman"/>
          <w:color w:val="101010"/>
          <w:sz w:val="30"/>
          <w:szCs w:val="30"/>
          <w:lang w:eastAsia="ru-RU"/>
        </w:rPr>
        <w:t xml:space="preserve"> инициативе Никитенко Николая Викторовича, со следующей повесткой дня:</w:t>
      </w:r>
    </w:p>
    <w:p w:rsidR="00415D01" w:rsidRPr="00415D01" w:rsidRDefault="00415D01" w:rsidP="00626CB3">
      <w:pPr>
        <w:shd w:val="clear" w:color="auto" w:fill="FFFFFF"/>
        <w:spacing w:after="0" w:line="240" w:lineRule="auto"/>
        <w:ind w:firstLine="708"/>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1. Об избрании председателя, секретаря собрания.</w:t>
      </w:r>
    </w:p>
    <w:p w:rsidR="00415D01" w:rsidRPr="00415D01" w:rsidRDefault="00415D01" w:rsidP="00626CB3">
      <w:pPr>
        <w:shd w:val="clear" w:color="auto" w:fill="FFFFFF"/>
        <w:spacing w:after="0" w:line="240" w:lineRule="auto"/>
        <w:ind w:firstLine="708"/>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 xml:space="preserve">2. Об избрание лица, уполномоченного от имени участников долевой собственности без доверенности,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производить все необходимые </w:t>
      </w:r>
      <w:proofErr w:type="gramStart"/>
      <w:r w:rsidRPr="00415D01">
        <w:rPr>
          <w:rFonts w:ascii="Inter" w:eastAsia="Times New Roman" w:hAnsi="Inter" w:cs="Times New Roman"/>
          <w:color w:val="101010"/>
          <w:sz w:val="30"/>
          <w:szCs w:val="30"/>
          <w:lang w:eastAsia="ru-RU"/>
        </w:rPr>
        <w:t>действия</w:t>
      </w:r>
      <w:proofErr w:type="gramEnd"/>
      <w:r w:rsidRPr="00415D01">
        <w:rPr>
          <w:rFonts w:ascii="Inter" w:eastAsia="Times New Roman" w:hAnsi="Inter" w:cs="Times New Roman"/>
          <w:color w:val="101010"/>
          <w:sz w:val="30"/>
          <w:szCs w:val="30"/>
          <w:lang w:eastAsia="ru-RU"/>
        </w:rPr>
        <w:t xml:space="preserve"> направленные на заключение договора аренды, в том числе об объеме и о сроках таких полномочий.</w:t>
      </w:r>
    </w:p>
    <w:p w:rsidR="00415D01" w:rsidRPr="00415D01" w:rsidRDefault="00415D01" w:rsidP="00626CB3">
      <w:pPr>
        <w:shd w:val="clear" w:color="auto" w:fill="FFFFFF"/>
        <w:spacing w:after="0" w:line="240" w:lineRule="auto"/>
        <w:ind w:firstLine="708"/>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lastRenderedPageBreak/>
        <w:t>3. Об условиях договора аренды земельного участка, размере арендной платы, сроках аренды, о заключении договора аренды земельного участка, находящегося в долевой собственности с ВИНОГРАДОВОЙ ТАМАРОЙ НИКОЛАЕВНОЙ ИНН 542705988008, утверждение проекта договора аренды в отношении вышеуказанного земельного участка.</w:t>
      </w:r>
    </w:p>
    <w:p w:rsidR="00415D01" w:rsidRPr="00415D01" w:rsidRDefault="00415D01" w:rsidP="00626CB3">
      <w:pPr>
        <w:shd w:val="clear" w:color="auto" w:fill="FFFFFF"/>
        <w:spacing w:after="0" w:line="240" w:lineRule="auto"/>
        <w:ind w:firstLine="708"/>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4. По иным вопросам.</w:t>
      </w:r>
    </w:p>
    <w:p w:rsidR="00415D01" w:rsidRPr="00415D01" w:rsidRDefault="00415D01" w:rsidP="00626CB3">
      <w:pPr>
        <w:shd w:val="clear" w:color="auto" w:fill="FFFFFF"/>
        <w:spacing w:after="0" w:line="240" w:lineRule="auto"/>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 xml:space="preserve">По всем вопросам подготовки и проведения, а также за ознакомлением с материалами, для общего собрания участников, обращаться по адресу: Новосибирская область, </w:t>
      </w:r>
      <w:proofErr w:type="spellStart"/>
      <w:r w:rsidRPr="00415D01">
        <w:rPr>
          <w:rFonts w:ascii="Inter" w:eastAsia="Times New Roman" w:hAnsi="Inter" w:cs="Times New Roman"/>
          <w:color w:val="101010"/>
          <w:sz w:val="30"/>
          <w:szCs w:val="30"/>
          <w:lang w:eastAsia="ru-RU"/>
        </w:rPr>
        <w:t>Доволенский</w:t>
      </w:r>
      <w:proofErr w:type="spellEnd"/>
      <w:r w:rsidRPr="00415D01">
        <w:rPr>
          <w:rFonts w:ascii="Inter" w:eastAsia="Times New Roman" w:hAnsi="Inter" w:cs="Times New Roman"/>
          <w:color w:val="101010"/>
          <w:sz w:val="30"/>
          <w:szCs w:val="30"/>
          <w:lang w:eastAsia="ru-RU"/>
        </w:rPr>
        <w:t xml:space="preserve"> район, село Довольное, ул. Пушкина, д.16, тел. 8-913-207-5333 (</w:t>
      </w:r>
      <w:proofErr w:type="spellStart"/>
      <w:r w:rsidRPr="00415D01">
        <w:rPr>
          <w:rFonts w:ascii="Inter" w:eastAsia="Times New Roman" w:hAnsi="Inter" w:cs="Times New Roman"/>
          <w:color w:val="101010"/>
          <w:sz w:val="30"/>
          <w:szCs w:val="30"/>
          <w:lang w:eastAsia="ru-RU"/>
        </w:rPr>
        <w:t>Туркова</w:t>
      </w:r>
      <w:proofErr w:type="spellEnd"/>
      <w:r w:rsidRPr="00415D01">
        <w:rPr>
          <w:rFonts w:ascii="Inter" w:eastAsia="Times New Roman" w:hAnsi="Inter" w:cs="Times New Roman"/>
          <w:color w:val="101010"/>
          <w:sz w:val="30"/>
          <w:szCs w:val="30"/>
          <w:lang w:eastAsia="ru-RU"/>
        </w:rPr>
        <w:t xml:space="preserve"> М.В.).</w:t>
      </w:r>
    </w:p>
    <w:p w:rsidR="00415D01" w:rsidRPr="00415D01" w:rsidRDefault="00415D01" w:rsidP="00626CB3">
      <w:pPr>
        <w:shd w:val="clear" w:color="auto" w:fill="FFFFFF"/>
        <w:spacing w:after="0" w:line="240" w:lineRule="auto"/>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Для регистрации участия в собрании общей долевой собственности при себе необходимо иметь: паспорт, подлинник документов, удостоверяющих право общей долевой собственности, на земельную долю, представителям — подлинник доверенности.</w:t>
      </w:r>
    </w:p>
    <w:p w:rsidR="00415D01" w:rsidRPr="00415D01" w:rsidRDefault="00415D01" w:rsidP="00626CB3">
      <w:pPr>
        <w:shd w:val="clear" w:color="auto" w:fill="FFFFFF"/>
        <w:spacing w:after="0" w:line="240" w:lineRule="auto"/>
        <w:rPr>
          <w:rFonts w:ascii="Inter" w:eastAsia="Times New Roman" w:hAnsi="Inter" w:cs="Times New Roman"/>
          <w:color w:val="101010"/>
          <w:sz w:val="30"/>
          <w:szCs w:val="30"/>
          <w:lang w:eastAsia="ru-RU"/>
        </w:rPr>
      </w:pPr>
      <w:r w:rsidRPr="00415D01">
        <w:rPr>
          <w:rFonts w:ascii="Inter" w:eastAsia="Times New Roman" w:hAnsi="Inter" w:cs="Times New Roman"/>
          <w:color w:val="101010"/>
          <w:sz w:val="30"/>
          <w:szCs w:val="30"/>
          <w:lang w:eastAsia="ru-RU"/>
        </w:rPr>
        <w:t xml:space="preserve">Собрание участников долевой собственности состоится «14» июля 2023 г. в 12 часов 00 минут (время начала регистрации участников собрания), по адресу: по адресу: Новосибирская обл., </w:t>
      </w:r>
      <w:proofErr w:type="spellStart"/>
      <w:r w:rsidRPr="00415D01">
        <w:rPr>
          <w:rFonts w:ascii="Inter" w:eastAsia="Times New Roman" w:hAnsi="Inter" w:cs="Times New Roman"/>
          <w:color w:val="101010"/>
          <w:sz w:val="30"/>
          <w:szCs w:val="30"/>
          <w:lang w:eastAsia="ru-RU"/>
        </w:rPr>
        <w:t>Доволенский</w:t>
      </w:r>
      <w:proofErr w:type="spellEnd"/>
      <w:r w:rsidRPr="00415D01">
        <w:rPr>
          <w:rFonts w:ascii="Inter" w:eastAsia="Times New Roman" w:hAnsi="Inter" w:cs="Times New Roman"/>
          <w:color w:val="101010"/>
          <w:sz w:val="30"/>
          <w:szCs w:val="30"/>
          <w:lang w:eastAsia="ru-RU"/>
        </w:rPr>
        <w:t xml:space="preserve"> р-н, с. Травное, </w:t>
      </w:r>
      <w:proofErr w:type="spellStart"/>
      <w:r w:rsidRPr="00415D01">
        <w:rPr>
          <w:rFonts w:ascii="Inter" w:eastAsia="Times New Roman" w:hAnsi="Inter" w:cs="Times New Roman"/>
          <w:color w:val="101010"/>
          <w:sz w:val="30"/>
          <w:szCs w:val="30"/>
          <w:lang w:eastAsia="ru-RU"/>
        </w:rPr>
        <w:t>ул</w:t>
      </w:r>
      <w:proofErr w:type="gramStart"/>
      <w:r w:rsidRPr="00415D01">
        <w:rPr>
          <w:rFonts w:ascii="Inter" w:eastAsia="Times New Roman" w:hAnsi="Inter" w:cs="Times New Roman"/>
          <w:color w:val="101010"/>
          <w:sz w:val="30"/>
          <w:szCs w:val="30"/>
          <w:lang w:eastAsia="ru-RU"/>
        </w:rPr>
        <w:t>.Ю</w:t>
      </w:r>
      <w:proofErr w:type="gramEnd"/>
      <w:r w:rsidRPr="00415D01">
        <w:rPr>
          <w:rFonts w:ascii="Inter" w:eastAsia="Times New Roman" w:hAnsi="Inter" w:cs="Times New Roman"/>
          <w:color w:val="101010"/>
          <w:sz w:val="30"/>
          <w:szCs w:val="30"/>
          <w:lang w:eastAsia="ru-RU"/>
        </w:rPr>
        <w:t>билейная</w:t>
      </w:r>
      <w:proofErr w:type="spellEnd"/>
      <w:r w:rsidRPr="00415D01">
        <w:rPr>
          <w:rFonts w:ascii="Inter" w:eastAsia="Times New Roman" w:hAnsi="Inter" w:cs="Times New Roman"/>
          <w:color w:val="101010"/>
          <w:sz w:val="30"/>
          <w:szCs w:val="30"/>
          <w:lang w:eastAsia="ru-RU"/>
        </w:rPr>
        <w:t>, д.37.</w:t>
      </w:r>
    </w:p>
    <w:p w:rsidR="003806F3" w:rsidRDefault="003806F3" w:rsidP="00626CB3">
      <w:pPr>
        <w:spacing w:after="0" w:line="240" w:lineRule="auto"/>
        <w:contextualSpacing/>
        <w:jc w:val="both"/>
        <w:rPr>
          <w:rFonts w:ascii="Times New Roman" w:hAnsi="Times New Roman"/>
          <w:b/>
          <w:sz w:val="28"/>
          <w:szCs w:val="28"/>
        </w:rPr>
      </w:pPr>
    </w:p>
    <w:p w:rsidR="003806F3" w:rsidRPr="003806F3" w:rsidRDefault="003806F3" w:rsidP="00626CB3">
      <w:pPr>
        <w:spacing w:after="0" w:line="240" w:lineRule="auto"/>
        <w:contextualSpacing/>
        <w:jc w:val="both"/>
        <w:rPr>
          <w:rFonts w:ascii="Times New Roman" w:hAnsi="Times New Roman"/>
          <w:b/>
          <w:sz w:val="28"/>
          <w:szCs w:val="28"/>
        </w:rPr>
      </w:pPr>
    </w:p>
    <w:p w:rsidR="003806F3" w:rsidRDefault="003806F3" w:rsidP="00626CB3">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Pr="003806F3" w:rsidRDefault="003806F3" w:rsidP="00415D01">
      <w:pPr>
        <w:spacing w:after="0" w:line="240" w:lineRule="auto"/>
        <w:rPr>
          <w:rFonts w:ascii="Times New Roman" w:hAnsi="Times New Roman" w:cs="Times New Roman"/>
          <w:sz w:val="24"/>
          <w:szCs w:val="24"/>
        </w:rPr>
      </w:pPr>
    </w:p>
    <w:p w:rsidR="003806F3" w:rsidRDefault="003806F3" w:rsidP="00415D01">
      <w:pPr>
        <w:spacing w:after="0" w:line="240" w:lineRule="auto"/>
        <w:rPr>
          <w:rFonts w:ascii="Times New Roman" w:hAnsi="Times New Roman" w:cs="Times New Roman"/>
          <w:sz w:val="24"/>
          <w:szCs w:val="24"/>
        </w:rPr>
      </w:pPr>
    </w:p>
    <w:p w:rsidR="00626CB3" w:rsidRDefault="00626CB3" w:rsidP="00415D01">
      <w:pPr>
        <w:spacing w:after="0" w:line="240" w:lineRule="auto"/>
        <w:rPr>
          <w:rFonts w:ascii="Times New Roman" w:hAnsi="Times New Roman" w:cs="Times New Roman"/>
          <w:sz w:val="24"/>
          <w:szCs w:val="24"/>
        </w:rPr>
      </w:pPr>
    </w:p>
    <w:p w:rsidR="00626CB3" w:rsidRDefault="00626CB3" w:rsidP="00415D01">
      <w:pPr>
        <w:spacing w:after="0" w:line="240" w:lineRule="auto"/>
        <w:rPr>
          <w:rFonts w:ascii="Times New Roman" w:hAnsi="Times New Roman" w:cs="Times New Roman"/>
          <w:sz w:val="24"/>
          <w:szCs w:val="24"/>
        </w:rPr>
      </w:pPr>
    </w:p>
    <w:p w:rsidR="00626CB3" w:rsidRDefault="00626CB3" w:rsidP="00415D01">
      <w:pPr>
        <w:spacing w:after="0" w:line="240" w:lineRule="auto"/>
        <w:rPr>
          <w:rFonts w:ascii="Times New Roman" w:hAnsi="Times New Roman" w:cs="Times New Roman"/>
          <w:sz w:val="24"/>
          <w:szCs w:val="24"/>
        </w:rPr>
      </w:pPr>
      <w:bookmarkStart w:id="0" w:name="_GoBack"/>
      <w:bookmarkEnd w:id="0"/>
    </w:p>
    <w:p w:rsidR="003806F3" w:rsidRPr="003806F3" w:rsidRDefault="003806F3" w:rsidP="00415D01">
      <w:pPr>
        <w:spacing w:after="0" w:line="240" w:lineRule="auto"/>
        <w:rPr>
          <w:rFonts w:ascii="Times New Roman" w:hAnsi="Times New Roman" w:cs="Times New Roman"/>
          <w:sz w:val="24"/>
          <w:szCs w:val="24"/>
        </w:rPr>
      </w:pPr>
    </w:p>
    <w:p w:rsidR="003806F3" w:rsidRDefault="003806F3" w:rsidP="003806F3">
      <w:pPr>
        <w:rPr>
          <w:rFonts w:ascii="Times New Roman" w:hAnsi="Times New Roman" w:cs="Times New Roman"/>
          <w:sz w:val="24"/>
          <w:szCs w:val="24"/>
        </w:rPr>
      </w:pPr>
    </w:p>
    <w:p w:rsidR="003806F3" w:rsidRDefault="003806F3" w:rsidP="003806F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Редактор:</w:t>
      </w:r>
      <w:r>
        <w:rPr>
          <w:rFonts w:ascii="Times New Roman" w:hAnsi="Times New Roman" w:cs="Times New Roman"/>
          <w:b/>
          <w:sz w:val="24"/>
          <w:szCs w:val="24"/>
        </w:rPr>
        <w:tab/>
        <w:t xml:space="preserve">                                                                                                          </w:t>
      </w:r>
    </w:p>
    <w:p w:rsidR="003806F3" w:rsidRDefault="003806F3" w:rsidP="00380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Травнинского</w:t>
      </w:r>
      <w:proofErr w:type="spellEnd"/>
      <w:r>
        <w:rPr>
          <w:rFonts w:ascii="Times New Roman" w:hAnsi="Times New Roman" w:cs="Times New Roman"/>
          <w:sz w:val="24"/>
          <w:szCs w:val="24"/>
        </w:rPr>
        <w:t xml:space="preserve"> сельсовета Доволенского района Новосибирской области</w:t>
      </w:r>
    </w:p>
    <w:p w:rsidR="003806F3" w:rsidRDefault="003806F3" w:rsidP="00380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632461, Новосибирская область, </w:t>
      </w:r>
      <w:proofErr w:type="spellStart"/>
      <w:r>
        <w:rPr>
          <w:rFonts w:ascii="Times New Roman" w:hAnsi="Times New Roman" w:cs="Times New Roman"/>
          <w:sz w:val="24"/>
          <w:szCs w:val="24"/>
        </w:rPr>
        <w:t>Доволенский</w:t>
      </w:r>
      <w:proofErr w:type="spellEnd"/>
      <w:r>
        <w:rPr>
          <w:rFonts w:ascii="Times New Roman" w:hAnsi="Times New Roman" w:cs="Times New Roman"/>
          <w:sz w:val="24"/>
          <w:szCs w:val="24"/>
        </w:rPr>
        <w:t xml:space="preserve"> район, село Травное, ул. Юбилейная, 50.</w:t>
      </w:r>
    </w:p>
    <w:p w:rsidR="003806F3" w:rsidRDefault="003806F3" w:rsidP="003806F3">
      <w:pPr>
        <w:spacing w:after="0" w:line="240" w:lineRule="auto"/>
        <w:rPr>
          <w:rFonts w:ascii="Times New Roman" w:hAnsi="Times New Roman" w:cs="Times New Roman"/>
          <w:b/>
          <w:sz w:val="24"/>
          <w:szCs w:val="24"/>
        </w:rPr>
      </w:pPr>
    </w:p>
    <w:p w:rsidR="003806F3" w:rsidRDefault="003806F3" w:rsidP="003806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Соучредители:                                                                                                </w:t>
      </w:r>
    </w:p>
    <w:p w:rsidR="003806F3" w:rsidRDefault="003806F3" w:rsidP="00380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Совет депутатов </w:t>
      </w:r>
      <w:proofErr w:type="spellStart"/>
      <w:r>
        <w:rPr>
          <w:rFonts w:ascii="Times New Roman" w:hAnsi="Times New Roman" w:cs="Times New Roman"/>
          <w:sz w:val="24"/>
          <w:szCs w:val="24"/>
        </w:rPr>
        <w:t>Травнинского</w:t>
      </w:r>
      <w:proofErr w:type="spellEnd"/>
      <w:r>
        <w:rPr>
          <w:rFonts w:ascii="Times New Roman" w:hAnsi="Times New Roman" w:cs="Times New Roman"/>
          <w:sz w:val="24"/>
          <w:szCs w:val="24"/>
        </w:rPr>
        <w:t xml:space="preserve"> сельсовета Доволенского района Новосибирской области;</w:t>
      </w:r>
    </w:p>
    <w:p w:rsidR="003806F3" w:rsidRPr="00A01268" w:rsidRDefault="003806F3" w:rsidP="003806F3">
      <w:pP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Травнинского</w:t>
      </w:r>
      <w:proofErr w:type="spellEnd"/>
      <w:r>
        <w:rPr>
          <w:rFonts w:ascii="Times New Roman" w:hAnsi="Times New Roman" w:cs="Times New Roman"/>
          <w:sz w:val="24"/>
          <w:szCs w:val="24"/>
        </w:rPr>
        <w:t xml:space="preserve"> сельсовета Доволенского района Новосибирской </w:t>
      </w:r>
      <w:proofErr w:type="spellStart"/>
      <w:proofErr w:type="gramStart"/>
      <w:r>
        <w:rPr>
          <w:rFonts w:ascii="Times New Roman" w:hAnsi="Times New Roman" w:cs="Times New Roman"/>
          <w:sz w:val="24"/>
          <w:szCs w:val="24"/>
        </w:rPr>
        <w:t>обл</w:t>
      </w:r>
      <w:proofErr w:type="spellEnd"/>
      <w:proofErr w:type="gramEnd"/>
    </w:p>
    <w:p w:rsidR="004E6F38" w:rsidRPr="003806F3" w:rsidRDefault="004E6F38" w:rsidP="003806F3">
      <w:pPr>
        <w:rPr>
          <w:rFonts w:ascii="Times New Roman" w:hAnsi="Times New Roman" w:cs="Times New Roman"/>
          <w:sz w:val="24"/>
          <w:szCs w:val="24"/>
        </w:rPr>
      </w:pPr>
    </w:p>
    <w:sectPr w:rsidR="004E6F38" w:rsidRPr="0038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BF"/>
    <w:rsid w:val="003806F3"/>
    <w:rsid w:val="00415D01"/>
    <w:rsid w:val="004555BF"/>
    <w:rsid w:val="004970CA"/>
    <w:rsid w:val="004E6F38"/>
    <w:rsid w:val="0062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F3"/>
  </w:style>
  <w:style w:type="paragraph" w:styleId="1">
    <w:name w:val="heading 1"/>
    <w:basedOn w:val="a"/>
    <w:link w:val="10"/>
    <w:uiPriority w:val="9"/>
    <w:qFormat/>
    <w:rsid w:val="0041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6F3"/>
    <w:rPr>
      <w:rFonts w:ascii="Tahoma" w:hAnsi="Tahoma" w:cs="Tahoma"/>
      <w:sz w:val="16"/>
      <w:szCs w:val="16"/>
    </w:rPr>
  </w:style>
  <w:style w:type="character" w:customStyle="1" w:styleId="10">
    <w:name w:val="Заголовок 1 Знак"/>
    <w:basedOn w:val="a0"/>
    <w:link w:val="1"/>
    <w:uiPriority w:val="9"/>
    <w:rsid w:val="00415D01"/>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415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F3"/>
  </w:style>
  <w:style w:type="paragraph" w:styleId="1">
    <w:name w:val="heading 1"/>
    <w:basedOn w:val="a"/>
    <w:link w:val="10"/>
    <w:uiPriority w:val="9"/>
    <w:qFormat/>
    <w:rsid w:val="0041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6F3"/>
    <w:rPr>
      <w:rFonts w:ascii="Tahoma" w:hAnsi="Tahoma" w:cs="Tahoma"/>
      <w:sz w:val="16"/>
      <w:szCs w:val="16"/>
    </w:rPr>
  </w:style>
  <w:style w:type="character" w:customStyle="1" w:styleId="10">
    <w:name w:val="Заголовок 1 Знак"/>
    <w:basedOn w:val="a0"/>
    <w:link w:val="1"/>
    <w:uiPriority w:val="9"/>
    <w:rsid w:val="00415D01"/>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415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0526">
      <w:bodyDiv w:val="1"/>
      <w:marLeft w:val="0"/>
      <w:marRight w:val="0"/>
      <w:marTop w:val="0"/>
      <w:marBottom w:val="0"/>
      <w:divBdr>
        <w:top w:val="none" w:sz="0" w:space="0" w:color="auto"/>
        <w:left w:val="none" w:sz="0" w:space="0" w:color="auto"/>
        <w:bottom w:val="none" w:sz="0" w:space="0" w:color="auto"/>
        <w:right w:val="none" w:sz="0" w:space="0" w:color="auto"/>
      </w:divBdr>
      <w:divsChild>
        <w:div w:id="66343445">
          <w:marLeft w:val="0"/>
          <w:marRight w:val="0"/>
          <w:marTop w:val="0"/>
          <w:marBottom w:val="0"/>
          <w:divBdr>
            <w:top w:val="none" w:sz="0" w:space="0" w:color="auto"/>
            <w:left w:val="none" w:sz="0" w:space="0" w:color="auto"/>
            <w:bottom w:val="none" w:sz="0" w:space="0" w:color="auto"/>
            <w:right w:val="none" w:sz="0" w:space="0" w:color="auto"/>
          </w:divBdr>
          <w:divsChild>
            <w:div w:id="1456291347">
              <w:marLeft w:val="0"/>
              <w:marRight w:val="0"/>
              <w:marTop w:val="100"/>
              <w:marBottom w:val="100"/>
              <w:divBdr>
                <w:top w:val="none" w:sz="0" w:space="0" w:color="auto"/>
                <w:left w:val="none" w:sz="0" w:space="0" w:color="auto"/>
                <w:bottom w:val="none" w:sz="0" w:space="0" w:color="auto"/>
                <w:right w:val="none" w:sz="0" w:space="0" w:color="auto"/>
              </w:divBdr>
              <w:divsChild>
                <w:div w:id="199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2958">
      <w:bodyDiv w:val="1"/>
      <w:marLeft w:val="0"/>
      <w:marRight w:val="0"/>
      <w:marTop w:val="0"/>
      <w:marBottom w:val="0"/>
      <w:divBdr>
        <w:top w:val="none" w:sz="0" w:space="0" w:color="auto"/>
        <w:left w:val="none" w:sz="0" w:space="0" w:color="auto"/>
        <w:bottom w:val="none" w:sz="0" w:space="0" w:color="auto"/>
        <w:right w:val="none" w:sz="0" w:space="0" w:color="auto"/>
      </w:divBdr>
      <w:divsChild>
        <w:div w:id="197669045">
          <w:marLeft w:val="0"/>
          <w:marRight w:val="0"/>
          <w:marTop w:val="0"/>
          <w:marBottom w:val="0"/>
          <w:divBdr>
            <w:top w:val="none" w:sz="0" w:space="0" w:color="auto"/>
            <w:left w:val="none" w:sz="0" w:space="0" w:color="auto"/>
            <w:bottom w:val="none" w:sz="0" w:space="0" w:color="auto"/>
            <w:right w:val="none" w:sz="0" w:space="0" w:color="auto"/>
          </w:divBdr>
          <w:divsChild>
            <w:div w:id="182718479">
              <w:marLeft w:val="0"/>
              <w:marRight w:val="0"/>
              <w:marTop w:val="100"/>
              <w:marBottom w:val="100"/>
              <w:divBdr>
                <w:top w:val="none" w:sz="0" w:space="0" w:color="auto"/>
                <w:left w:val="none" w:sz="0" w:space="0" w:color="auto"/>
                <w:bottom w:val="none" w:sz="0" w:space="0" w:color="auto"/>
                <w:right w:val="none" w:sz="0" w:space="0" w:color="auto"/>
              </w:divBdr>
              <w:divsChild>
                <w:div w:id="11327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14019</Words>
  <Characters>79912</Characters>
  <Application>Microsoft Office Word</Application>
  <DocSecurity>0</DocSecurity>
  <Lines>665</Lines>
  <Paragraphs>187</Paragraphs>
  <ScaleCrop>false</ScaleCrop>
  <Company>Microsoft</Company>
  <LinksUpToDate>false</LinksUpToDate>
  <CharactersWithSpaces>93744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2023-05-19T04:05:00Z</dcterms:created>
  <dcterms:modified xsi:type="dcterms:W3CDTF">2023-07-12T03:44:00Z</dcterms:modified>
</cp:coreProperties>
</file>