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2B" w:rsidRDefault="00617096" w:rsidP="00E72A2B">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E72A2B">
        <w:rPr>
          <w:rFonts w:ascii="Times New Roman" w:hAnsi="Times New Roman"/>
          <w:noProof/>
          <w:sz w:val="28"/>
          <w:szCs w:val="28"/>
          <w:lang w:eastAsia="ru-RU"/>
        </w:rPr>
        <w:drawing>
          <wp:inline distT="0" distB="0" distL="0" distR="0" wp14:anchorId="45AF30B7" wp14:editId="6CECAA54">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E72A2B" w:rsidRDefault="00E72A2B" w:rsidP="00E72A2B">
      <w:pPr>
        <w:spacing w:after="0" w:line="240" w:lineRule="auto"/>
        <w:jc w:val="center"/>
        <w:rPr>
          <w:rFonts w:ascii="Times New Roman" w:hAnsi="Times New Roman"/>
          <w:noProof/>
          <w:sz w:val="28"/>
          <w:szCs w:val="28"/>
          <w:lang w:eastAsia="ru-RU"/>
        </w:rPr>
      </w:pPr>
    </w:p>
    <w:p w:rsidR="00E72A2B" w:rsidRPr="002912F9" w:rsidRDefault="00E72A2B" w:rsidP="00E72A2B">
      <w:pPr>
        <w:jc w:val="center"/>
        <w:rPr>
          <w:rFonts w:ascii="Times New Roman" w:hAnsi="Times New Roman"/>
          <w:b/>
          <w:sz w:val="24"/>
          <w:szCs w:val="24"/>
        </w:rPr>
      </w:pPr>
      <w:r w:rsidRPr="002912F9">
        <w:rPr>
          <w:rFonts w:ascii="Times New Roman" w:hAnsi="Times New Roman"/>
          <w:b/>
          <w:sz w:val="24"/>
          <w:szCs w:val="24"/>
        </w:rPr>
        <w:t xml:space="preserve">Периодическое печатное  издание Совета депутатов и администрации  </w:t>
      </w:r>
      <w:proofErr w:type="spellStart"/>
      <w:r w:rsidRPr="002912F9">
        <w:rPr>
          <w:rFonts w:ascii="Times New Roman" w:hAnsi="Times New Roman"/>
          <w:b/>
          <w:sz w:val="24"/>
          <w:szCs w:val="24"/>
        </w:rPr>
        <w:t>Травнинского</w:t>
      </w:r>
      <w:proofErr w:type="spellEnd"/>
      <w:r w:rsidRPr="002912F9">
        <w:rPr>
          <w:rFonts w:ascii="Times New Roman" w:hAnsi="Times New Roman"/>
          <w:b/>
          <w:sz w:val="24"/>
          <w:szCs w:val="24"/>
        </w:rPr>
        <w:t xml:space="preserve"> сель</w:t>
      </w:r>
      <w:r>
        <w:rPr>
          <w:rFonts w:ascii="Times New Roman" w:hAnsi="Times New Roman"/>
          <w:b/>
          <w:sz w:val="24"/>
          <w:szCs w:val="24"/>
        </w:rPr>
        <w:t>совета от  30 апреля   2023   № 9</w:t>
      </w:r>
    </w:p>
    <w:p w:rsidR="00A434D0" w:rsidRPr="00A434D0" w:rsidRDefault="00A434D0" w:rsidP="00A434D0">
      <w:pPr>
        <w:spacing w:after="0" w:line="240" w:lineRule="auto"/>
        <w:jc w:val="center"/>
        <w:outlineLvl w:val="0"/>
        <w:rPr>
          <w:rFonts w:ascii="Times New Roman" w:hAnsi="Times New Roman" w:cs="Times New Roman"/>
          <w:sz w:val="24"/>
          <w:szCs w:val="24"/>
        </w:rPr>
      </w:pPr>
      <w:r w:rsidRPr="00A434D0">
        <w:rPr>
          <w:rFonts w:ascii="Times New Roman" w:hAnsi="Times New Roman" w:cs="Times New Roman"/>
          <w:sz w:val="24"/>
          <w:szCs w:val="24"/>
        </w:rPr>
        <w:t>СВЕДЕНИЯ</w:t>
      </w:r>
    </w:p>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 xml:space="preserve">о  численности муниципальных служащих  </w:t>
      </w:r>
      <w:proofErr w:type="spellStart"/>
      <w:r w:rsidRPr="00A434D0">
        <w:rPr>
          <w:rFonts w:ascii="Times New Roman" w:hAnsi="Times New Roman" w:cs="Times New Roman"/>
          <w:sz w:val="24"/>
          <w:szCs w:val="24"/>
        </w:rPr>
        <w:t>Травнинского</w:t>
      </w:r>
      <w:proofErr w:type="spellEnd"/>
      <w:r w:rsidRPr="00A434D0">
        <w:rPr>
          <w:rFonts w:ascii="Times New Roman" w:hAnsi="Times New Roman" w:cs="Times New Roman"/>
          <w:sz w:val="24"/>
          <w:szCs w:val="24"/>
        </w:rPr>
        <w:t xml:space="preserve"> сельсовета с указанием затрат на их содержание </w:t>
      </w:r>
    </w:p>
    <w:p w:rsidR="00A434D0" w:rsidRPr="00A434D0" w:rsidRDefault="00A434D0" w:rsidP="00A434D0">
      <w:pPr>
        <w:tabs>
          <w:tab w:val="left" w:pos="6480"/>
          <w:tab w:val="left" w:pos="6660"/>
          <w:tab w:val="left" w:pos="7200"/>
        </w:tabs>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за  1 квартал 2023года</w:t>
      </w:r>
    </w:p>
    <w:p w:rsidR="00A434D0" w:rsidRPr="00A434D0" w:rsidRDefault="00A434D0" w:rsidP="00A434D0">
      <w:pPr>
        <w:spacing w:after="0" w:line="240" w:lineRule="auto"/>
        <w:jc w:val="center"/>
        <w:rPr>
          <w:rFonts w:ascii="Times New Roman" w:hAnsi="Times New Roman" w:cs="Times New Roman"/>
          <w:sz w:val="24"/>
          <w:szCs w:val="24"/>
        </w:rPr>
      </w:pPr>
    </w:p>
    <w:p w:rsidR="00A434D0" w:rsidRPr="00A434D0" w:rsidRDefault="00A434D0" w:rsidP="00A434D0">
      <w:pPr>
        <w:spacing w:after="0" w:line="240" w:lineRule="auto"/>
        <w:jc w:val="center"/>
        <w:outlineLvl w:val="0"/>
        <w:rPr>
          <w:rFonts w:ascii="Times New Roman" w:hAnsi="Times New Roman" w:cs="Times New Roman"/>
          <w:sz w:val="24"/>
          <w:szCs w:val="24"/>
        </w:rPr>
      </w:pPr>
      <w:r w:rsidRPr="00A434D0">
        <w:rPr>
          <w:rFonts w:ascii="Times New Roman" w:hAnsi="Times New Roman" w:cs="Times New Roman"/>
          <w:sz w:val="24"/>
          <w:szCs w:val="24"/>
        </w:rPr>
        <w:t xml:space="preserve">Администрация </w:t>
      </w:r>
      <w:proofErr w:type="spellStart"/>
      <w:r w:rsidRPr="00A434D0">
        <w:rPr>
          <w:rFonts w:ascii="Times New Roman" w:hAnsi="Times New Roman" w:cs="Times New Roman"/>
          <w:sz w:val="24"/>
          <w:szCs w:val="24"/>
        </w:rPr>
        <w:t>Травнинского</w:t>
      </w:r>
      <w:proofErr w:type="spellEnd"/>
      <w:r w:rsidRPr="00A434D0">
        <w:rPr>
          <w:rFonts w:ascii="Times New Roman" w:hAnsi="Times New Roman" w:cs="Times New Roman"/>
          <w:sz w:val="24"/>
          <w:szCs w:val="24"/>
        </w:rPr>
        <w:t xml:space="preserve"> сельсовета </w:t>
      </w:r>
    </w:p>
    <w:p w:rsidR="00A434D0" w:rsidRPr="00A434D0" w:rsidRDefault="00A434D0" w:rsidP="00A434D0">
      <w:pPr>
        <w:spacing w:after="0" w:line="240" w:lineRule="auto"/>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709"/>
        <w:gridCol w:w="1749"/>
        <w:gridCol w:w="1646"/>
        <w:gridCol w:w="1423"/>
      </w:tblGrid>
      <w:tr w:rsidR="00A434D0" w:rsidRPr="00A434D0" w:rsidTr="00617096">
        <w:tc>
          <w:tcPr>
            <w:tcW w:w="2941"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sz w:val="24"/>
                <w:szCs w:val="24"/>
              </w:rPr>
            </w:pPr>
            <w:r w:rsidRPr="00A434D0">
              <w:rPr>
                <w:rFonts w:ascii="Times New Roman" w:hAnsi="Times New Roman" w:cs="Times New Roman"/>
                <w:sz w:val="24"/>
                <w:szCs w:val="24"/>
              </w:rPr>
              <w:t>Должность</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sz w:val="24"/>
                <w:szCs w:val="24"/>
              </w:rPr>
            </w:pPr>
            <w:r w:rsidRPr="00A434D0">
              <w:rPr>
                <w:rFonts w:ascii="Times New Roman" w:hAnsi="Times New Roman" w:cs="Times New Roman"/>
                <w:sz w:val="24"/>
                <w:szCs w:val="24"/>
              </w:rPr>
              <w:t>численность</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sz w:val="24"/>
                <w:szCs w:val="24"/>
              </w:rPr>
            </w:pPr>
            <w:r w:rsidRPr="00A434D0">
              <w:rPr>
                <w:rFonts w:ascii="Times New Roman" w:hAnsi="Times New Roman" w:cs="Times New Roman"/>
                <w:sz w:val="24"/>
                <w:szCs w:val="24"/>
              </w:rPr>
              <w:t>Фактическая зарплата (руб.)</w:t>
            </w: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Начисление на зарплату (руб.)</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17782E">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Итого затрат</w:t>
            </w:r>
          </w:p>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(руб.)</w:t>
            </w:r>
          </w:p>
        </w:tc>
      </w:tr>
      <w:tr w:rsidR="00A434D0" w:rsidRPr="00A434D0" w:rsidTr="00617096">
        <w:tc>
          <w:tcPr>
            <w:tcW w:w="2941"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sz w:val="24"/>
                <w:szCs w:val="24"/>
              </w:rPr>
            </w:pPr>
            <w:r w:rsidRPr="00A434D0">
              <w:rPr>
                <w:rFonts w:ascii="Times New Roman" w:hAnsi="Times New Roman" w:cs="Times New Roman"/>
                <w:sz w:val="24"/>
                <w:szCs w:val="24"/>
              </w:rPr>
              <w:t>Выборная муниципальная должность</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168989,64</w:t>
            </w: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51034,87</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220024,51</w:t>
            </w:r>
          </w:p>
        </w:tc>
      </w:tr>
      <w:tr w:rsidR="00A434D0" w:rsidRPr="00A434D0" w:rsidTr="00617096">
        <w:tc>
          <w:tcPr>
            <w:tcW w:w="2941"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sz w:val="24"/>
                <w:szCs w:val="24"/>
              </w:rPr>
            </w:pPr>
            <w:r w:rsidRPr="00A434D0">
              <w:rPr>
                <w:rFonts w:ascii="Times New Roman" w:hAnsi="Times New Roman" w:cs="Times New Roman"/>
                <w:sz w:val="24"/>
                <w:szCs w:val="24"/>
              </w:rPr>
              <w:t>Муниципальные служащие</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2</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166952,35</w:t>
            </w: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50419,61</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217371,96</w:t>
            </w:r>
          </w:p>
        </w:tc>
      </w:tr>
      <w:tr w:rsidR="00A434D0" w:rsidRPr="00A434D0" w:rsidTr="00617096">
        <w:tc>
          <w:tcPr>
            <w:tcW w:w="2941"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b/>
                <w:sz w:val="24"/>
                <w:szCs w:val="24"/>
              </w:rPr>
            </w:pPr>
            <w:r w:rsidRPr="00A434D0">
              <w:rPr>
                <w:rFonts w:ascii="Times New Roman" w:hAnsi="Times New Roman" w:cs="Times New Roman"/>
                <w:b/>
                <w:sz w:val="24"/>
                <w:szCs w:val="24"/>
              </w:rPr>
              <w:t>ИТОГО</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b/>
                <w:sz w:val="24"/>
                <w:szCs w:val="24"/>
              </w:rPr>
            </w:pPr>
            <w:r w:rsidRPr="00A434D0">
              <w:rPr>
                <w:rFonts w:ascii="Times New Roman" w:hAnsi="Times New Roman" w:cs="Times New Roman"/>
                <w:b/>
                <w:sz w:val="24"/>
                <w:szCs w:val="24"/>
              </w:rPr>
              <w:t>3</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b/>
                <w:sz w:val="24"/>
                <w:szCs w:val="24"/>
              </w:rPr>
            </w:pPr>
            <w:r w:rsidRPr="00A434D0">
              <w:rPr>
                <w:rFonts w:ascii="Times New Roman" w:hAnsi="Times New Roman" w:cs="Times New Roman"/>
                <w:b/>
                <w:sz w:val="24"/>
                <w:szCs w:val="24"/>
              </w:rPr>
              <w:t>335941,99</w:t>
            </w: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b/>
                <w:sz w:val="24"/>
                <w:szCs w:val="24"/>
              </w:rPr>
            </w:pPr>
            <w:r w:rsidRPr="00A434D0">
              <w:rPr>
                <w:rFonts w:ascii="Times New Roman" w:hAnsi="Times New Roman" w:cs="Times New Roman"/>
                <w:b/>
                <w:sz w:val="24"/>
                <w:szCs w:val="24"/>
              </w:rPr>
              <w:t>101454,48</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b/>
                <w:sz w:val="24"/>
                <w:szCs w:val="24"/>
              </w:rPr>
            </w:pPr>
            <w:r w:rsidRPr="00A434D0">
              <w:rPr>
                <w:rFonts w:ascii="Times New Roman" w:hAnsi="Times New Roman" w:cs="Times New Roman"/>
                <w:b/>
                <w:sz w:val="24"/>
                <w:szCs w:val="24"/>
              </w:rPr>
              <w:t>437396,47</w:t>
            </w:r>
          </w:p>
        </w:tc>
      </w:tr>
    </w:tbl>
    <w:p w:rsidR="00127CC2" w:rsidRDefault="00127CC2"/>
    <w:p w:rsidR="00A434D0" w:rsidRPr="00A434D0" w:rsidRDefault="00A434D0" w:rsidP="00A434D0">
      <w:pPr>
        <w:spacing w:after="0" w:line="240" w:lineRule="auto"/>
        <w:jc w:val="center"/>
        <w:outlineLvl w:val="0"/>
        <w:rPr>
          <w:rFonts w:ascii="Times New Roman" w:hAnsi="Times New Roman" w:cs="Times New Roman"/>
          <w:sz w:val="24"/>
          <w:szCs w:val="24"/>
        </w:rPr>
      </w:pPr>
      <w:r w:rsidRPr="00A434D0">
        <w:rPr>
          <w:rFonts w:ascii="Times New Roman" w:hAnsi="Times New Roman" w:cs="Times New Roman"/>
          <w:sz w:val="24"/>
          <w:szCs w:val="24"/>
        </w:rPr>
        <w:t>СВЕДЕНИЯ</w:t>
      </w:r>
    </w:p>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 xml:space="preserve">о  численности работников МКУК </w:t>
      </w:r>
      <w:proofErr w:type="spellStart"/>
      <w:r w:rsidRPr="00A434D0">
        <w:rPr>
          <w:rFonts w:ascii="Times New Roman" w:hAnsi="Times New Roman" w:cs="Times New Roman"/>
          <w:sz w:val="24"/>
          <w:szCs w:val="24"/>
        </w:rPr>
        <w:t>Травнинский</w:t>
      </w:r>
      <w:proofErr w:type="spellEnd"/>
      <w:r w:rsidRPr="00A434D0">
        <w:rPr>
          <w:rFonts w:ascii="Times New Roman" w:hAnsi="Times New Roman" w:cs="Times New Roman"/>
          <w:sz w:val="24"/>
          <w:szCs w:val="24"/>
        </w:rPr>
        <w:t xml:space="preserve"> СДК </w:t>
      </w:r>
    </w:p>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 xml:space="preserve">с указанием затрат на их содержание </w:t>
      </w:r>
    </w:p>
    <w:p w:rsidR="00A434D0" w:rsidRDefault="00A434D0" w:rsidP="00A434D0">
      <w:pPr>
        <w:tabs>
          <w:tab w:val="left" w:pos="6480"/>
          <w:tab w:val="left" w:pos="6660"/>
          <w:tab w:val="left" w:pos="7200"/>
        </w:tabs>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за 1 квартал 2023года</w:t>
      </w:r>
    </w:p>
    <w:p w:rsidR="0017782E" w:rsidRPr="00A434D0" w:rsidRDefault="0017782E" w:rsidP="00A434D0">
      <w:pPr>
        <w:tabs>
          <w:tab w:val="left" w:pos="6480"/>
          <w:tab w:val="left" w:pos="6660"/>
          <w:tab w:val="left" w:pos="7200"/>
        </w:tabs>
        <w:spacing w:after="0" w:line="240" w:lineRule="auto"/>
        <w:jc w:val="center"/>
        <w:rPr>
          <w:rFonts w:ascii="Times New Roman" w:hAnsi="Times New Roman" w:cs="Times New Roman"/>
          <w:sz w:val="24"/>
          <w:szCs w:val="24"/>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1496"/>
        <w:gridCol w:w="1592"/>
        <w:gridCol w:w="1442"/>
        <w:gridCol w:w="1399"/>
      </w:tblGrid>
      <w:tr w:rsidR="00A434D0" w:rsidRPr="00A434D0" w:rsidTr="00617096">
        <w:tc>
          <w:tcPr>
            <w:tcW w:w="3708"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sz w:val="24"/>
                <w:szCs w:val="24"/>
              </w:rPr>
            </w:pPr>
            <w:r w:rsidRPr="00A434D0">
              <w:rPr>
                <w:rFonts w:ascii="Times New Roman" w:hAnsi="Times New Roman" w:cs="Times New Roman"/>
                <w:sz w:val="24"/>
                <w:szCs w:val="24"/>
              </w:rPr>
              <w:t>численность</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17782E">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Фактическая заработная плата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17782E">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Начисление на заработную плату (руб.)</w:t>
            </w: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17782E">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Итого затрат</w:t>
            </w:r>
          </w:p>
          <w:p w:rsidR="00A434D0" w:rsidRPr="00A434D0" w:rsidRDefault="00A434D0" w:rsidP="0017782E">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(руб.)</w:t>
            </w:r>
          </w:p>
        </w:tc>
      </w:tr>
      <w:tr w:rsidR="00A434D0" w:rsidRPr="00A434D0" w:rsidTr="00617096">
        <w:tc>
          <w:tcPr>
            <w:tcW w:w="3708"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sz w:val="24"/>
                <w:szCs w:val="24"/>
              </w:rPr>
            </w:pPr>
            <w:r w:rsidRPr="00A434D0">
              <w:rPr>
                <w:rFonts w:ascii="Times New Roman" w:hAnsi="Times New Roman" w:cs="Times New Roman"/>
                <w:sz w:val="24"/>
                <w:szCs w:val="24"/>
              </w:rPr>
              <w:t>ИТОГО</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5,7</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jc w:val="center"/>
              <w:rPr>
                <w:rFonts w:ascii="Times New Roman" w:hAnsi="Times New Roman" w:cs="Times New Roman"/>
                <w:sz w:val="24"/>
                <w:szCs w:val="24"/>
              </w:rPr>
            </w:pPr>
            <w:r w:rsidRPr="00A434D0">
              <w:rPr>
                <w:rFonts w:ascii="Times New Roman" w:hAnsi="Times New Roman" w:cs="Times New Roman"/>
                <w:sz w:val="24"/>
                <w:szCs w:val="24"/>
              </w:rPr>
              <w:t>677250,54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sz w:val="24"/>
                <w:szCs w:val="24"/>
              </w:rPr>
            </w:pPr>
            <w:r w:rsidRPr="00A434D0">
              <w:rPr>
                <w:rFonts w:ascii="Times New Roman" w:hAnsi="Times New Roman" w:cs="Times New Roman"/>
                <w:sz w:val="24"/>
                <w:szCs w:val="24"/>
              </w:rPr>
              <w:t>205864,08</w:t>
            </w: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A434D0" w:rsidRPr="00A434D0" w:rsidRDefault="00A434D0" w:rsidP="00A434D0">
            <w:pPr>
              <w:spacing w:after="0" w:line="240" w:lineRule="auto"/>
              <w:rPr>
                <w:rFonts w:ascii="Times New Roman" w:hAnsi="Times New Roman" w:cs="Times New Roman"/>
                <w:sz w:val="24"/>
                <w:szCs w:val="24"/>
              </w:rPr>
            </w:pPr>
            <w:r w:rsidRPr="00A434D0">
              <w:rPr>
                <w:rFonts w:ascii="Times New Roman" w:hAnsi="Times New Roman" w:cs="Times New Roman"/>
                <w:sz w:val="24"/>
                <w:szCs w:val="24"/>
              </w:rPr>
              <w:t>883114,62</w:t>
            </w:r>
          </w:p>
        </w:tc>
      </w:tr>
    </w:tbl>
    <w:p w:rsidR="00A434D0" w:rsidRPr="00A434D0" w:rsidRDefault="00A434D0" w:rsidP="0040220C">
      <w:pPr>
        <w:pBdr>
          <w:bottom w:val="single" w:sz="4" w:space="1" w:color="auto"/>
        </w:pBdr>
        <w:spacing w:after="0" w:line="240" w:lineRule="auto"/>
        <w:rPr>
          <w:rFonts w:ascii="Times New Roman" w:hAnsi="Times New Roman" w:cs="Times New Roman"/>
          <w:bCs/>
          <w:sz w:val="24"/>
          <w:szCs w:val="24"/>
        </w:rPr>
        <w:sectPr w:rsidR="00A434D0" w:rsidRPr="00A434D0" w:rsidSect="00617096">
          <w:footerReference w:type="even" r:id="rId9"/>
          <w:footerReference w:type="default" r:id="rId10"/>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r w:rsidRPr="007B45D8">
        <w:rPr>
          <w:rFonts w:ascii="Times New Roman" w:hAnsi="Times New Roman" w:cs="Times New Roman"/>
          <w:sz w:val="24"/>
          <w:szCs w:val="24"/>
        </w:rPr>
        <w:tab/>
        <w:t>Нарушение велосипедистом правил дорожного движения</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Велосипедисты наравне с водителями автомобилей, иных транспортных средств, а также пешеходами являются участниками дорожного движения и должны руководствоваться при передвижении на велосипеде по дорогам общего пользования требованиями ПДД. Так, в частности, велосипедист перед началом движения, перестроением, поворотом (разворотом) и остановкой должен подавать соответствующие сигналы рукой (п. п. 1.2, 8.1 ПДД).</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В целях применения КоАП РФ велосипед не относится к транспортным средствам, и ответственность велосипедистов конкретизирована отдельными нормами (п. 2 Постановления Пленума Верховного Суда РФ от 25.06.2019 N 20).</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Так, нарушение ПДД лицом, управляющим велосипедом, влечет наложение административного штрафа в размере 800 руб., а в случае нарушения ПДД в состоянии опьянения размер штрафа составит от 1 000 до 1 500 руб. (ч. 2, 3 ст. 12.29 КоАП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Нарушение ПДД велосипедистом, повлекшее создание помех в движении транспортных средств, влечет наложение административного штрафа в размере 1 000 руб. (ч. 1 ст. 12.30 КоАП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Нарушение ПДД велосипедистом, повлекшее по неосторожности причинение легкого или средней тяжести вреда здоровью потерпевшего, влечет наложение административного штрафа в размере от 1 000 до 1 500 руб. (ч. 2 ст. 12.30 КоАП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 общему правилу административный штраф должен быть уплачен в полном размере не позднее 60 дней со дня вступления постановления по делу об административном правонарушении в законную силу (ч. 1 ст. 32.2 КоАП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При уплате штрафа за правонарушения не позднее 20 дней со дня вынесения постановления о его наложении размер штрафа уменьшается на 50%. Если исполнение постановления было отсрочено либо рассрочено, штраф уплачивается в полном размере (ч. 1.3 ст. 32.2 КоАП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Следует учитывать, что штраф может быть уплачен привлеченным к ответственности лицом до дня вступления постановления в законную силу (ч. 1.5 ст. 32.2 КоАП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 xml:space="preserve">                                                                       Помощник прокурора Тимошенко Т.Е.</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Обязанности классного руководителя</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(п. 21 ст. 2 Закона от 29.12.2012 N 273-ФЗ).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Воспитательные функции в общеобразовательной организации выполняют все педагогические работники, однако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объединенных в одном учебном классе (разд. 3 Методических рекомендаций, утв. Письмом </w:t>
      </w:r>
      <w:proofErr w:type="spellStart"/>
      <w:r w:rsidRPr="007B45D8">
        <w:rPr>
          <w:rFonts w:ascii="Times New Roman" w:hAnsi="Times New Roman" w:cs="Times New Roman"/>
          <w:sz w:val="24"/>
          <w:szCs w:val="24"/>
        </w:rPr>
        <w:t>Минпросвещения</w:t>
      </w:r>
      <w:proofErr w:type="spellEnd"/>
      <w:r w:rsidRPr="007B45D8">
        <w:rPr>
          <w:rFonts w:ascii="Times New Roman" w:hAnsi="Times New Roman" w:cs="Times New Roman"/>
          <w:sz w:val="24"/>
          <w:szCs w:val="24"/>
        </w:rPr>
        <w:t xml:space="preserve"> России от 12.05.2020 N ВБ-1011/08).</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Классное руководство направлено в первую очередь на решение задач воспитания и социализации обучающихся (разд. 3 Методических рекомендаций).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Под воспитанием понимается деятельность, направленная на развитие личности, создание условий для самоопределения и </w:t>
      </w:r>
      <w:proofErr w:type="gramStart"/>
      <w:r w:rsidRPr="007B45D8">
        <w:rPr>
          <w:rFonts w:ascii="Times New Roman" w:hAnsi="Times New Roman" w:cs="Times New Roman"/>
          <w:sz w:val="24"/>
          <w:szCs w:val="24"/>
        </w:rPr>
        <w:t>социализации</w:t>
      </w:r>
      <w:proofErr w:type="gramEnd"/>
      <w:r w:rsidRPr="007B45D8">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w:t>
      </w:r>
      <w:r w:rsidRPr="007B45D8">
        <w:rPr>
          <w:rFonts w:ascii="Times New Roman" w:hAnsi="Times New Roman" w:cs="Times New Roman"/>
          <w:sz w:val="24"/>
          <w:szCs w:val="24"/>
        </w:rPr>
        <w:lastRenderedPageBreak/>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Закона N 273-ФЗ).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Педагогический работник принимает на себя классное руководство добровольно на условиях дополнительной оплаты и надлежащего юридического оформления. 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 (разд. 4 Методических рекомендаций).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1. Приоритетные задачи деятельности классного руководителя</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Задачами деятельности классного руководителя являются (разд. 4 Методических рекомендаций):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w:t>
      </w:r>
      <w:r w:rsidRPr="007B45D8">
        <w:rPr>
          <w:rFonts w:ascii="Times New Roman" w:hAnsi="Times New Roman" w:cs="Times New Roman"/>
          <w:sz w:val="24"/>
          <w:szCs w:val="24"/>
        </w:rPr>
        <w:tab/>
        <w:t xml:space="preserve">создание благоприятных психолого-педагогических условий в классе путем </w:t>
      </w:r>
      <w:proofErr w:type="spellStart"/>
      <w:r w:rsidRPr="007B45D8">
        <w:rPr>
          <w:rFonts w:ascii="Times New Roman" w:hAnsi="Times New Roman" w:cs="Times New Roman"/>
          <w:sz w:val="24"/>
          <w:szCs w:val="24"/>
        </w:rPr>
        <w:t>гуманизации</w:t>
      </w:r>
      <w:proofErr w:type="spellEnd"/>
      <w:r w:rsidRPr="007B45D8">
        <w:rPr>
          <w:rFonts w:ascii="Times New Roman" w:hAnsi="Times New Roman" w:cs="Times New Roman"/>
          <w:sz w:val="24"/>
          <w:szCs w:val="24"/>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w:t>
      </w:r>
      <w:r w:rsidRPr="007B45D8">
        <w:rPr>
          <w:rFonts w:ascii="Times New Roman" w:hAnsi="Times New Roman" w:cs="Times New Roman"/>
          <w:sz w:val="24"/>
          <w:szCs w:val="24"/>
        </w:rPr>
        <w:tab/>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w:t>
      </w:r>
      <w:r w:rsidRPr="007B45D8">
        <w:rPr>
          <w:rFonts w:ascii="Times New Roman" w:hAnsi="Times New Roman" w:cs="Times New Roman"/>
          <w:sz w:val="24"/>
          <w:szCs w:val="24"/>
        </w:rPr>
        <w:tab/>
        <w:t>формирование внутренней позиции личности обучающегося по отношению к негативным явлениям окружающей социальной действительности, в частности к деструктивным сетевым сообществам, употреблению различных веществ, способных нанести вред здоровью человека;</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w:t>
      </w:r>
      <w:r w:rsidRPr="007B45D8">
        <w:rPr>
          <w:rFonts w:ascii="Times New Roman" w:hAnsi="Times New Roman" w:cs="Times New Roman"/>
          <w:sz w:val="24"/>
          <w:szCs w:val="24"/>
        </w:rPr>
        <w:tab/>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w:t>
      </w:r>
      <w:r w:rsidRPr="007B45D8">
        <w:rPr>
          <w:rFonts w:ascii="Times New Roman" w:hAnsi="Times New Roman" w:cs="Times New Roman"/>
          <w:sz w:val="24"/>
          <w:szCs w:val="24"/>
        </w:rPr>
        <w:tab/>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2. Обязанности классного руководителя</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Классный руководитель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 (разд. 4 Методических рекомендаций).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В рамках реализации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 (разд. 4 Методических рекомендаций):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w:t>
      </w:r>
      <w:r w:rsidRPr="007B45D8">
        <w:rPr>
          <w:rFonts w:ascii="Times New Roman" w:hAnsi="Times New Roman" w:cs="Times New Roman"/>
          <w:sz w:val="24"/>
          <w:szCs w:val="24"/>
        </w:rPr>
        <w:tab/>
        <w:t>индивидуальные (беседа, консультация, обмен мнениями, оказание индивидуальной помощи, совместный поиск решения проблемы и др.);</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w:t>
      </w:r>
      <w:r w:rsidRPr="007B45D8">
        <w:rPr>
          <w:rFonts w:ascii="Times New Roman" w:hAnsi="Times New Roman" w:cs="Times New Roman"/>
          <w:sz w:val="24"/>
          <w:szCs w:val="24"/>
        </w:rPr>
        <w:tab/>
        <w:t>групповые (творческие группы, сетевые сообщества, органы самоуправления, проекты, ролевые игры, дебаты и др.);</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w:t>
      </w:r>
      <w:r w:rsidRPr="007B45D8">
        <w:rPr>
          <w:rFonts w:ascii="Times New Roman" w:hAnsi="Times New Roman" w:cs="Times New Roman"/>
          <w:sz w:val="24"/>
          <w:szCs w:val="24"/>
        </w:rPr>
        <w:tab/>
        <w:t xml:space="preserve">коллективные (классные часы, конкурсы, спектакли, концерты, походы, образовательный туризм, слеты, соревнования, </w:t>
      </w:r>
      <w:proofErr w:type="spellStart"/>
      <w:r w:rsidRPr="007B45D8">
        <w:rPr>
          <w:rFonts w:ascii="Times New Roman" w:hAnsi="Times New Roman" w:cs="Times New Roman"/>
          <w:sz w:val="24"/>
          <w:szCs w:val="24"/>
        </w:rPr>
        <w:t>квесты</w:t>
      </w:r>
      <w:proofErr w:type="spellEnd"/>
      <w:r w:rsidRPr="007B45D8">
        <w:rPr>
          <w:rFonts w:ascii="Times New Roman" w:hAnsi="Times New Roman" w:cs="Times New Roman"/>
          <w:sz w:val="24"/>
          <w:szCs w:val="24"/>
        </w:rPr>
        <w:t xml:space="preserve"> и игры, родительские собрания и др.).</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В деятельности, связанной с классным руководством, выделяются инвариантная и вариативная части обязанностей (разд. 4 Методических рекомендаций).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lastRenderedPageBreak/>
        <w:tab/>
        <w:t>2.1. Инвариантная часть</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Инвариантная часть обязанностей классного руководителя охватывает минимально необходимый состав действий по решению базовых - 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 (разд. 4 Методических рекомендаций; Перечень, утв. Приказом </w:t>
      </w:r>
      <w:proofErr w:type="spellStart"/>
      <w:r w:rsidRPr="007B45D8">
        <w:rPr>
          <w:rFonts w:ascii="Times New Roman" w:hAnsi="Times New Roman" w:cs="Times New Roman"/>
          <w:sz w:val="24"/>
          <w:szCs w:val="24"/>
        </w:rPr>
        <w:t>Минпросвещения</w:t>
      </w:r>
      <w:proofErr w:type="spellEnd"/>
      <w:r w:rsidRPr="007B45D8">
        <w:rPr>
          <w:rFonts w:ascii="Times New Roman" w:hAnsi="Times New Roman" w:cs="Times New Roman"/>
          <w:sz w:val="24"/>
          <w:szCs w:val="24"/>
        </w:rPr>
        <w:t xml:space="preserve"> России от 21.07.2022 N 582).</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Инвариантная часть содержит следующие блоки: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1.</w:t>
      </w:r>
      <w:r w:rsidRPr="007B45D8">
        <w:rPr>
          <w:rFonts w:ascii="Times New Roman" w:hAnsi="Times New Roman" w:cs="Times New Roman"/>
          <w:sz w:val="24"/>
          <w:szCs w:val="24"/>
        </w:rPr>
        <w:tab/>
        <w:t xml:space="preserve">Личностно ориентированная деятельность по воспитанию и социализации обучающихся в классе (например, 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 профилактика наркотической и алкогольной зависимости, </w:t>
      </w:r>
      <w:proofErr w:type="spellStart"/>
      <w:r w:rsidRPr="007B45D8">
        <w:rPr>
          <w:rFonts w:ascii="Times New Roman" w:hAnsi="Times New Roman" w:cs="Times New Roman"/>
          <w:sz w:val="24"/>
          <w:szCs w:val="24"/>
        </w:rPr>
        <w:t>табакокурения</w:t>
      </w:r>
      <w:proofErr w:type="spellEnd"/>
      <w:r w:rsidRPr="007B45D8">
        <w:rPr>
          <w:rFonts w:ascii="Times New Roman" w:hAnsi="Times New Roman" w:cs="Times New Roman"/>
          <w:sz w:val="24"/>
          <w:szCs w:val="24"/>
        </w:rPr>
        <w:t>, употребления вредных для здоровья веществ, поддержка талантливых обучающихся, в том числе содействие развитию их способностей).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2.</w:t>
      </w: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 xml:space="preserve">Деятельность по воспитанию и социализации обучающихся, осуществляемая с классом как социальной группой, включая, например, регулирование и </w:t>
      </w:r>
      <w:proofErr w:type="spellStart"/>
      <w:r w:rsidRPr="007B45D8">
        <w:rPr>
          <w:rFonts w:ascii="Times New Roman" w:hAnsi="Times New Roman" w:cs="Times New Roman"/>
          <w:sz w:val="24"/>
          <w:szCs w:val="24"/>
        </w:rPr>
        <w:t>гуманизацию</w:t>
      </w:r>
      <w:proofErr w:type="spellEnd"/>
      <w:r w:rsidRPr="007B45D8">
        <w:rPr>
          <w:rFonts w:ascii="Times New Roman" w:hAnsi="Times New Roman" w:cs="Times New Roman"/>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 профилактику </w:t>
      </w:r>
      <w:proofErr w:type="spellStart"/>
      <w:r w:rsidRPr="007B45D8">
        <w:rPr>
          <w:rFonts w:ascii="Times New Roman" w:hAnsi="Times New Roman" w:cs="Times New Roman"/>
          <w:sz w:val="24"/>
          <w:szCs w:val="24"/>
        </w:rPr>
        <w:t>девиантного</w:t>
      </w:r>
      <w:proofErr w:type="spellEnd"/>
      <w:r w:rsidRPr="007B45D8">
        <w:rPr>
          <w:rFonts w:ascii="Times New Roman" w:hAnsi="Times New Roman" w:cs="Times New Roman"/>
          <w:sz w:val="24"/>
          <w:szCs w:val="24"/>
        </w:rPr>
        <w:t xml:space="preserve"> и асоциального поведения обучающихся, в том числе всех форм проявления жестокости, насилия, травли в детском коллективе.</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3.</w:t>
      </w:r>
      <w:r w:rsidRPr="007B45D8">
        <w:rPr>
          <w:rFonts w:ascii="Times New Roman" w:hAnsi="Times New Roman" w:cs="Times New Roman"/>
          <w:sz w:val="24"/>
          <w:szCs w:val="24"/>
        </w:rPr>
        <w:tab/>
        <w:t>Осуществление воспитательной деятельности во взаимодействии с родителями (законными представителями) несовершеннолетних обучающихся (например, привлечение родителей (законных представителей) к сотрудничеству в интересах обучающихся,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4.</w:t>
      </w:r>
      <w:r w:rsidRPr="007B45D8">
        <w:rPr>
          <w:rFonts w:ascii="Times New Roman" w:hAnsi="Times New Roman" w:cs="Times New Roman"/>
          <w:sz w:val="24"/>
          <w:szCs w:val="24"/>
        </w:rPr>
        <w:tab/>
        <w:t>Осуществление воспитательной деятельности во взаимодействии с педагогическим коллективом (например,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 взаимодействие с педагогом-психологом, социальным педагогом и педагогами дополнительного образования).</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5.</w:t>
      </w:r>
      <w:r w:rsidRPr="007B45D8">
        <w:rPr>
          <w:rFonts w:ascii="Times New Roman" w:hAnsi="Times New Roman" w:cs="Times New Roman"/>
          <w:sz w:val="24"/>
          <w:szCs w:val="24"/>
        </w:rPr>
        <w:tab/>
        <w:t>Участие в воспитательной деятельности во взаимодействии с социальными партнерами (например, участие в организации работы, способствующей профессиональному самоопределению обучающихся;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6.</w:t>
      </w:r>
      <w:r w:rsidRPr="007B45D8">
        <w:rPr>
          <w:rFonts w:ascii="Times New Roman" w:hAnsi="Times New Roman" w:cs="Times New Roman"/>
          <w:sz w:val="24"/>
          <w:szCs w:val="24"/>
        </w:rPr>
        <w:tab/>
        <w:t>Ведение и составление следующей документации, в частности: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1)</w:t>
      </w:r>
      <w:r w:rsidRPr="007B45D8">
        <w:rPr>
          <w:rFonts w:ascii="Times New Roman" w:hAnsi="Times New Roman" w:cs="Times New Roman"/>
          <w:sz w:val="24"/>
          <w:szCs w:val="24"/>
        </w:rPr>
        <w:tab/>
        <w:t xml:space="preserve">классного журнала (в бумажной форме) в части внесения в него и актуализации списка </w:t>
      </w:r>
      <w:proofErr w:type="gramStart"/>
      <w:r w:rsidRPr="007B45D8">
        <w:rPr>
          <w:rFonts w:ascii="Times New Roman" w:hAnsi="Times New Roman" w:cs="Times New Roman"/>
          <w:sz w:val="24"/>
          <w:szCs w:val="24"/>
        </w:rPr>
        <w:t>обучающихся</w:t>
      </w:r>
      <w:proofErr w:type="gramEnd"/>
      <w:r w:rsidRPr="007B45D8">
        <w:rPr>
          <w:rFonts w:ascii="Times New Roman" w:hAnsi="Times New Roman" w:cs="Times New Roman"/>
          <w:sz w:val="24"/>
          <w:szCs w:val="24"/>
        </w:rPr>
        <w:t xml:space="preserve"> (если используется электронный журнал, то актуализация списка не требуется).</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2)</w:t>
      </w:r>
      <w:r w:rsidRPr="007B45D8">
        <w:rPr>
          <w:rFonts w:ascii="Times New Roman" w:hAnsi="Times New Roman" w:cs="Times New Roman"/>
          <w:sz w:val="24"/>
          <w:szCs w:val="24"/>
        </w:rPr>
        <w:tab/>
        <w:t xml:space="preserve">плана воспитательной работы в рамках деятельности, связанной с классным руководством, </w:t>
      </w:r>
      <w:proofErr w:type="gramStart"/>
      <w:r w:rsidRPr="007B45D8">
        <w:rPr>
          <w:rFonts w:ascii="Times New Roman" w:hAnsi="Times New Roman" w:cs="Times New Roman"/>
          <w:sz w:val="24"/>
          <w:szCs w:val="24"/>
        </w:rPr>
        <w:t>требования</w:t>
      </w:r>
      <w:proofErr w:type="gramEnd"/>
      <w:r w:rsidRPr="007B45D8">
        <w:rPr>
          <w:rFonts w:ascii="Times New Roman" w:hAnsi="Times New Roman" w:cs="Times New Roman"/>
          <w:sz w:val="24"/>
          <w:szCs w:val="24"/>
        </w:rPr>
        <w:t xml:space="preserve">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2.2. Вариативная часть</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lastRenderedPageBreak/>
        <w:tab/>
        <w:t>Вариативная часть деятельности по классному руководству формируется в зависимости от контекстных условий общеобразовательной организации (разд. 4 Методических рекомендаций).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Так, вариативность может отражать наличие особых целей и задач духовно-нравственного </w:t>
      </w:r>
      <w:proofErr w:type="gramStart"/>
      <w:r w:rsidRPr="007B45D8">
        <w:rPr>
          <w:rFonts w:ascii="Times New Roman" w:hAnsi="Times New Roman" w:cs="Times New Roman"/>
          <w:sz w:val="24"/>
          <w:szCs w:val="24"/>
        </w:rPr>
        <w:t>воспитания</w:t>
      </w:r>
      <w:proofErr w:type="gramEnd"/>
      <w:r w:rsidRPr="007B45D8">
        <w:rPr>
          <w:rFonts w:ascii="Times New Roman" w:hAnsi="Times New Roman" w:cs="Times New Roman"/>
          <w:sz w:val="24"/>
          <w:szCs w:val="24"/>
        </w:rPr>
        <w:t xml:space="preserve"> обучающихся в общеобразовательных организациях субъекта РФ, связанных с трансляцией и поддержкой развития национальной культуры, сохранением родного языка.</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условиями, например с присутствием детей с ограниченными возможностями здоровья, либо в разновозрастном классе-комплекте и т.д. (разд. 4 Методических рекомендаций).</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3. Обязанности классного руководителя как педагога</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Поскольку классный руководитель является педагогическим работником, он должен в числе прочего выполнять следующие обязанности (ст. 48 Закона N 273-ФЗ):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1)</w:t>
      </w:r>
      <w:r w:rsidRPr="007B45D8">
        <w:rPr>
          <w:rFonts w:ascii="Times New Roman" w:hAnsi="Times New Roman" w:cs="Times New Roman"/>
          <w:sz w:val="24"/>
          <w:szCs w:val="24"/>
        </w:rPr>
        <w:tab/>
        <w:t xml:space="preserve">осуществлять свою деятельность на высоком профессиональном уровне, обеспечивать в полном объеме реализацию </w:t>
      </w:r>
      <w:proofErr w:type="gramStart"/>
      <w:r w:rsidRPr="007B45D8">
        <w:rPr>
          <w:rFonts w:ascii="Times New Roman" w:hAnsi="Times New Roman" w:cs="Times New Roman"/>
          <w:sz w:val="24"/>
          <w:szCs w:val="24"/>
        </w:rPr>
        <w:t>преподаваемых</w:t>
      </w:r>
      <w:proofErr w:type="gramEnd"/>
      <w:r w:rsidRPr="007B45D8">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2)</w:t>
      </w:r>
      <w:r w:rsidRPr="007B45D8">
        <w:rPr>
          <w:rFonts w:ascii="Times New Roman" w:hAnsi="Times New Roman" w:cs="Times New Roman"/>
          <w:sz w:val="24"/>
          <w:szCs w:val="24"/>
        </w:rPr>
        <w:tab/>
        <w:t>соблюдать правовые, нравственные и этические нормы, следовать требованиям профессиональной этики;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3)</w:t>
      </w:r>
      <w:r w:rsidRPr="007B45D8">
        <w:rPr>
          <w:rFonts w:ascii="Times New Roman" w:hAnsi="Times New Roman" w:cs="Times New Roman"/>
          <w:sz w:val="24"/>
          <w:szCs w:val="24"/>
        </w:rPr>
        <w:tab/>
        <w:t>уважать честь и достоинство обучающихся и других участников образовательных отношений;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4)</w:t>
      </w:r>
      <w:r w:rsidRPr="007B45D8">
        <w:rPr>
          <w:rFonts w:ascii="Times New Roman" w:hAnsi="Times New Roman" w:cs="Times New Roman"/>
          <w:sz w:val="24"/>
          <w:szCs w:val="24"/>
        </w:rPr>
        <w:ta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5)</w:t>
      </w:r>
      <w:r w:rsidRPr="007B45D8">
        <w:rPr>
          <w:rFonts w:ascii="Times New Roman" w:hAnsi="Times New Roman" w:cs="Times New Roman"/>
          <w:sz w:val="24"/>
          <w:szCs w:val="24"/>
        </w:rPr>
        <w:tab/>
        <w:t>применять педагогически обоснованные и обеспечивающие высокое качество образования формы, методы обучения и воспитания;</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6)</w:t>
      </w:r>
      <w:r w:rsidRPr="007B45D8">
        <w:rPr>
          <w:rFonts w:ascii="Times New Roman" w:hAnsi="Times New Roman" w:cs="Times New Roman"/>
          <w:sz w:val="24"/>
          <w:szCs w:val="24"/>
        </w:rPr>
        <w:tab/>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7)</w:t>
      </w:r>
      <w:r w:rsidRPr="007B45D8">
        <w:rPr>
          <w:rFonts w:ascii="Times New Roman" w:hAnsi="Times New Roman" w:cs="Times New Roman"/>
          <w:sz w:val="24"/>
          <w:szCs w:val="24"/>
        </w:rPr>
        <w:tab/>
        <w:t>систематически повышать свой профессиональный уровень;</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8)</w:t>
      </w:r>
      <w:r w:rsidRPr="007B45D8">
        <w:rPr>
          <w:rFonts w:ascii="Times New Roman" w:hAnsi="Times New Roman" w:cs="Times New Roman"/>
          <w:sz w:val="24"/>
          <w:szCs w:val="24"/>
        </w:rPr>
        <w:tab/>
        <w:t>проходить аттестацию на соответствие занимаемой должности в порядке, установленном законодательством об образовании;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9)</w:t>
      </w:r>
      <w:r w:rsidRPr="007B45D8">
        <w:rPr>
          <w:rFonts w:ascii="Times New Roman" w:hAnsi="Times New Roman" w:cs="Times New Roman"/>
          <w:sz w:val="24"/>
          <w:szCs w:val="24"/>
        </w:rPr>
        <w:ta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10)</w:t>
      </w:r>
      <w:r w:rsidRPr="007B45D8">
        <w:rPr>
          <w:rFonts w:ascii="Times New Roman" w:hAnsi="Times New Roman" w:cs="Times New Roman"/>
          <w:sz w:val="24"/>
          <w:szCs w:val="24"/>
        </w:rPr>
        <w:tab/>
        <w:t>проходить в установленном законодательством РФ порядке обучение и проверку знаний и навыков в области охраны труда;</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11)</w:t>
      </w:r>
      <w:r w:rsidRPr="007B45D8">
        <w:rPr>
          <w:rFonts w:ascii="Times New Roman" w:hAnsi="Times New Roman" w:cs="Times New Roman"/>
          <w:sz w:val="24"/>
          <w:szCs w:val="24"/>
        </w:rPr>
        <w:tab/>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r w:rsidRPr="007B45D8">
        <w:rPr>
          <w:rFonts w:ascii="Times New Roman" w:hAnsi="Times New Roman" w:cs="Times New Roman"/>
          <w:sz w:val="24"/>
          <w:szCs w:val="24"/>
        </w:rPr>
        <w:tab/>
        <w:t>Помощник прокурора Тимошенко Т.Е</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Правила дорожного движения для </w:t>
      </w:r>
      <w:proofErr w:type="spellStart"/>
      <w:r w:rsidRPr="007B45D8">
        <w:rPr>
          <w:rFonts w:ascii="Times New Roman" w:hAnsi="Times New Roman" w:cs="Times New Roman"/>
          <w:sz w:val="24"/>
          <w:szCs w:val="24"/>
        </w:rPr>
        <w:t>электросамокатов</w:t>
      </w:r>
      <w:proofErr w:type="spellEnd"/>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С 1 марта 2023 г. вступают в силу изменения в ПДД, в соответствии с которыми </w:t>
      </w:r>
      <w:proofErr w:type="spellStart"/>
      <w:r w:rsidRPr="007B45D8">
        <w:rPr>
          <w:rFonts w:ascii="Times New Roman" w:hAnsi="Times New Roman" w:cs="Times New Roman"/>
          <w:sz w:val="24"/>
          <w:szCs w:val="24"/>
        </w:rPr>
        <w:t>электросамокаты</w:t>
      </w:r>
      <w:proofErr w:type="spellEnd"/>
      <w:r w:rsidRPr="007B45D8">
        <w:rPr>
          <w:rFonts w:ascii="Times New Roman" w:hAnsi="Times New Roman" w:cs="Times New Roman"/>
          <w:sz w:val="24"/>
          <w:szCs w:val="24"/>
        </w:rPr>
        <w:t xml:space="preserve">, </w:t>
      </w:r>
      <w:proofErr w:type="spellStart"/>
      <w:r w:rsidRPr="007B45D8">
        <w:rPr>
          <w:rFonts w:ascii="Times New Roman" w:hAnsi="Times New Roman" w:cs="Times New Roman"/>
          <w:sz w:val="24"/>
          <w:szCs w:val="24"/>
        </w:rPr>
        <w:t>электроскейтборды</w:t>
      </w:r>
      <w:proofErr w:type="spellEnd"/>
      <w:r w:rsidRPr="007B45D8">
        <w:rPr>
          <w:rFonts w:ascii="Times New Roman" w:hAnsi="Times New Roman" w:cs="Times New Roman"/>
          <w:sz w:val="24"/>
          <w:szCs w:val="24"/>
        </w:rPr>
        <w:t xml:space="preserve">, </w:t>
      </w:r>
      <w:proofErr w:type="spellStart"/>
      <w:r w:rsidRPr="007B45D8">
        <w:rPr>
          <w:rFonts w:ascii="Times New Roman" w:hAnsi="Times New Roman" w:cs="Times New Roman"/>
          <w:sz w:val="24"/>
          <w:szCs w:val="24"/>
        </w:rPr>
        <w:t>гироскутеры</w:t>
      </w:r>
      <w:proofErr w:type="spellEnd"/>
      <w:r w:rsidRPr="007B45D8">
        <w:rPr>
          <w:rFonts w:ascii="Times New Roman" w:hAnsi="Times New Roman" w:cs="Times New Roman"/>
          <w:sz w:val="24"/>
          <w:szCs w:val="24"/>
        </w:rPr>
        <w:t xml:space="preserve"> и иные аналогичные средства отнесены к средствам индивидуальной мобильности, а также установлен порядок </w:t>
      </w:r>
      <w:r w:rsidRPr="007B45D8">
        <w:rPr>
          <w:rFonts w:ascii="Times New Roman" w:hAnsi="Times New Roman" w:cs="Times New Roman"/>
          <w:sz w:val="24"/>
          <w:szCs w:val="24"/>
        </w:rPr>
        <w:lastRenderedPageBreak/>
        <w:t>передвижения на таких средствах. См. Постановление Правительства РФ от 06.10.2022 N 1769.</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В настоящее время лица, передвигающиеся на </w:t>
      </w:r>
      <w:proofErr w:type="spellStart"/>
      <w:r w:rsidRPr="007B45D8">
        <w:rPr>
          <w:rFonts w:ascii="Times New Roman" w:hAnsi="Times New Roman" w:cs="Times New Roman"/>
          <w:sz w:val="24"/>
          <w:szCs w:val="24"/>
        </w:rPr>
        <w:t>электросамокатах</w:t>
      </w:r>
      <w:proofErr w:type="spellEnd"/>
      <w:r w:rsidRPr="007B45D8">
        <w:rPr>
          <w:rFonts w:ascii="Times New Roman" w:hAnsi="Times New Roman" w:cs="Times New Roman"/>
          <w:sz w:val="24"/>
          <w:szCs w:val="24"/>
        </w:rPr>
        <w:t xml:space="preserve"> и других средствах индивидуальной мобильности, по общему правилу приравнены к пешеходам и должны соблюдать правила дорожного движения, установленные для пешеходов.</w:t>
      </w:r>
      <w:r w:rsidRPr="007B45D8">
        <w:rPr>
          <w:rFonts w:ascii="Times New Roman" w:hAnsi="Times New Roman" w:cs="Times New Roman"/>
          <w:sz w:val="24"/>
          <w:szCs w:val="24"/>
        </w:rPr>
        <w:tab/>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 xml:space="preserve">В общем смысле под средством индивидуальной мобильности понимается устройство, предназначенное для передвижения человека посредством использования электродвигателя (электродвигателей) и (или) мускульной энергии человека (роликовые коньки, самокаты, </w:t>
      </w:r>
      <w:proofErr w:type="spellStart"/>
      <w:r w:rsidRPr="007B45D8">
        <w:rPr>
          <w:rFonts w:ascii="Times New Roman" w:hAnsi="Times New Roman" w:cs="Times New Roman"/>
          <w:sz w:val="24"/>
          <w:szCs w:val="24"/>
        </w:rPr>
        <w:t>электросамокаты</w:t>
      </w:r>
      <w:proofErr w:type="spellEnd"/>
      <w:r w:rsidRPr="007B45D8">
        <w:rPr>
          <w:rFonts w:ascii="Times New Roman" w:hAnsi="Times New Roman" w:cs="Times New Roman"/>
          <w:sz w:val="24"/>
          <w:szCs w:val="24"/>
        </w:rPr>
        <w:t xml:space="preserve">, скейтборды, </w:t>
      </w:r>
      <w:proofErr w:type="spellStart"/>
      <w:r w:rsidRPr="007B45D8">
        <w:rPr>
          <w:rFonts w:ascii="Times New Roman" w:hAnsi="Times New Roman" w:cs="Times New Roman"/>
          <w:sz w:val="24"/>
          <w:szCs w:val="24"/>
        </w:rPr>
        <w:t>электроскейтборды</w:t>
      </w:r>
      <w:proofErr w:type="spellEnd"/>
      <w:r w:rsidRPr="007B45D8">
        <w:rPr>
          <w:rFonts w:ascii="Times New Roman" w:hAnsi="Times New Roman" w:cs="Times New Roman"/>
          <w:sz w:val="24"/>
          <w:szCs w:val="24"/>
        </w:rPr>
        <w:t xml:space="preserve">, </w:t>
      </w:r>
      <w:proofErr w:type="spellStart"/>
      <w:r w:rsidRPr="007B45D8">
        <w:rPr>
          <w:rFonts w:ascii="Times New Roman" w:hAnsi="Times New Roman" w:cs="Times New Roman"/>
          <w:sz w:val="24"/>
          <w:szCs w:val="24"/>
        </w:rPr>
        <w:t>гироскутеры</w:t>
      </w:r>
      <w:proofErr w:type="spellEnd"/>
      <w:r w:rsidRPr="007B45D8">
        <w:rPr>
          <w:rFonts w:ascii="Times New Roman" w:hAnsi="Times New Roman" w:cs="Times New Roman"/>
          <w:sz w:val="24"/>
          <w:szCs w:val="24"/>
        </w:rPr>
        <w:t xml:space="preserve">, </w:t>
      </w:r>
      <w:proofErr w:type="spellStart"/>
      <w:r w:rsidRPr="007B45D8">
        <w:rPr>
          <w:rFonts w:ascii="Times New Roman" w:hAnsi="Times New Roman" w:cs="Times New Roman"/>
          <w:sz w:val="24"/>
          <w:szCs w:val="24"/>
        </w:rPr>
        <w:t>сигвеи</w:t>
      </w:r>
      <w:proofErr w:type="spellEnd"/>
      <w:r w:rsidRPr="007B45D8">
        <w:rPr>
          <w:rFonts w:ascii="Times New Roman" w:hAnsi="Times New Roman" w:cs="Times New Roman"/>
          <w:sz w:val="24"/>
          <w:szCs w:val="24"/>
        </w:rPr>
        <w:t xml:space="preserve">, </w:t>
      </w:r>
      <w:proofErr w:type="spellStart"/>
      <w:r w:rsidRPr="007B45D8">
        <w:rPr>
          <w:rFonts w:ascii="Times New Roman" w:hAnsi="Times New Roman" w:cs="Times New Roman"/>
          <w:sz w:val="24"/>
          <w:szCs w:val="24"/>
        </w:rPr>
        <w:t>моноколеса</w:t>
      </w:r>
      <w:proofErr w:type="spellEnd"/>
      <w:r w:rsidRPr="007B45D8">
        <w:rPr>
          <w:rFonts w:ascii="Times New Roman" w:hAnsi="Times New Roman" w:cs="Times New Roman"/>
          <w:sz w:val="24"/>
          <w:szCs w:val="24"/>
        </w:rPr>
        <w:t xml:space="preserve"> и иные аналогичные средства), за исключением велосипедов и инвалидных колясок (Решение Судебной коллегии по административным делам Верховного Суда РФ от 30.03.2022 N АКПИ22-66).</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Так, в частности, самокат представляет собой спортивное оборудование на роликах (колесах), имеющее, в частности, рулевую колонку, которое перемещается мышечной силой пользователя (разд. 1, 4 ГОСТ </w:t>
      </w:r>
      <w:proofErr w:type="gramStart"/>
      <w:r w:rsidRPr="007B45D8">
        <w:rPr>
          <w:rFonts w:ascii="Times New Roman" w:hAnsi="Times New Roman" w:cs="Times New Roman"/>
          <w:sz w:val="24"/>
          <w:szCs w:val="24"/>
        </w:rPr>
        <w:t>Р</w:t>
      </w:r>
      <w:proofErr w:type="gramEnd"/>
      <w:r w:rsidRPr="007B45D8">
        <w:rPr>
          <w:rFonts w:ascii="Times New Roman" w:hAnsi="Times New Roman" w:cs="Times New Roman"/>
          <w:sz w:val="24"/>
          <w:szCs w:val="24"/>
        </w:rPr>
        <w:t xml:space="preserve"> 58680-2019, утв. и введен в действие Приказом </w:t>
      </w:r>
      <w:proofErr w:type="spellStart"/>
      <w:r w:rsidRPr="007B45D8">
        <w:rPr>
          <w:rFonts w:ascii="Times New Roman" w:hAnsi="Times New Roman" w:cs="Times New Roman"/>
          <w:sz w:val="24"/>
          <w:szCs w:val="24"/>
        </w:rPr>
        <w:t>Росстандарта</w:t>
      </w:r>
      <w:proofErr w:type="spellEnd"/>
      <w:r w:rsidRPr="007B45D8">
        <w:rPr>
          <w:rFonts w:ascii="Times New Roman" w:hAnsi="Times New Roman" w:cs="Times New Roman"/>
          <w:sz w:val="24"/>
          <w:szCs w:val="24"/>
        </w:rPr>
        <w:t xml:space="preserve"> от 30.10.2019 N 1229-ст).</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Понятие "</w:t>
      </w:r>
      <w:proofErr w:type="spellStart"/>
      <w:r w:rsidRPr="007B45D8">
        <w:rPr>
          <w:rFonts w:ascii="Times New Roman" w:hAnsi="Times New Roman" w:cs="Times New Roman"/>
          <w:sz w:val="24"/>
          <w:szCs w:val="24"/>
        </w:rPr>
        <w:t>электросамокат</w:t>
      </w:r>
      <w:proofErr w:type="spellEnd"/>
      <w:r w:rsidRPr="007B45D8">
        <w:rPr>
          <w:rFonts w:ascii="Times New Roman" w:hAnsi="Times New Roman" w:cs="Times New Roman"/>
          <w:sz w:val="24"/>
          <w:szCs w:val="24"/>
        </w:rPr>
        <w:t xml:space="preserve">" в действующем законодательстве также отсутствует. Однако, как правило, под </w:t>
      </w:r>
      <w:proofErr w:type="spellStart"/>
      <w:r w:rsidRPr="007B45D8">
        <w:rPr>
          <w:rFonts w:ascii="Times New Roman" w:hAnsi="Times New Roman" w:cs="Times New Roman"/>
          <w:sz w:val="24"/>
          <w:szCs w:val="24"/>
        </w:rPr>
        <w:t>электросамокатом</w:t>
      </w:r>
      <w:proofErr w:type="spellEnd"/>
      <w:r w:rsidRPr="007B45D8">
        <w:rPr>
          <w:rFonts w:ascii="Times New Roman" w:hAnsi="Times New Roman" w:cs="Times New Roman"/>
          <w:sz w:val="24"/>
          <w:szCs w:val="24"/>
        </w:rPr>
        <w:t xml:space="preserve"> понимается самокат, на котором установлены аккумулятор и электродвигатель (электродвигатели), приводящий </w:t>
      </w:r>
      <w:proofErr w:type="spellStart"/>
      <w:r w:rsidRPr="007B45D8">
        <w:rPr>
          <w:rFonts w:ascii="Times New Roman" w:hAnsi="Times New Roman" w:cs="Times New Roman"/>
          <w:sz w:val="24"/>
          <w:szCs w:val="24"/>
        </w:rPr>
        <w:t>электросамокат</w:t>
      </w:r>
      <w:proofErr w:type="spellEnd"/>
      <w:r w:rsidRPr="007B45D8">
        <w:rPr>
          <w:rFonts w:ascii="Times New Roman" w:hAnsi="Times New Roman" w:cs="Times New Roman"/>
          <w:sz w:val="24"/>
          <w:szCs w:val="24"/>
        </w:rPr>
        <w:t xml:space="preserve"> в действие.</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В соответствии с действующим законодательством средства индивидуальной мобильности, в частности </w:t>
      </w:r>
      <w:proofErr w:type="spellStart"/>
      <w:r w:rsidRPr="007B45D8">
        <w:rPr>
          <w:rFonts w:ascii="Times New Roman" w:hAnsi="Times New Roman" w:cs="Times New Roman"/>
          <w:sz w:val="24"/>
          <w:szCs w:val="24"/>
        </w:rPr>
        <w:t>электросамокаты</w:t>
      </w:r>
      <w:proofErr w:type="spellEnd"/>
      <w:r w:rsidRPr="007B45D8">
        <w:rPr>
          <w:rFonts w:ascii="Times New Roman" w:hAnsi="Times New Roman" w:cs="Times New Roman"/>
          <w:sz w:val="24"/>
          <w:szCs w:val="24"/>
        </w:rPr>
        <w:t>, не относятся к транспортным средствам. По общему правилу на них не распространяются, в частности, требования о государственной регистрации и необходимости получения права на управление ими (Примечание к ст. 12.1 КоАП РФ; Приложение N 1 к Техническому регламенту, утв. Решением Комиссии Таможенного союза от 09.12.2011 N 877; п. 1 ст. 25 Закона от 10.12.1995 N 196-ФЗ; ст. 1, п. 7 ст. 4 Закона от 03.08.2018 N 283-ФЗ).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Ввиду того что в настоящее время в ПДД лица, передвигающиеся на </w:t>
      </w:r>
      <w:proofErr w:type="spellStart"/>
      <w:r w:rsidRPr="007B45D8">
        <w:rPr>
          <w:rFonts w:ascii="Times New Roman" w:hAnsi="Times New Roman" w:cs="Times New Roman"/>
          <w:sz w:val="24"/>
          <w:szCs w:val="24"/>
        </w:rPr>
        <w:t>электросамокатах</w:t>
      </w:r>
      <w:proofErr w:type="spellEnd"/>
      <w:r w:rsidRPr="007B45D8">
        <w:rPr>
          <w:rFonts w:ascii="Times New Roman" w:hAnsi="Times New Roman" w:cs="Times New Roman"/>
          <w:sz w:val="24"/>
          <w:szCs w:val="24"/>
        </w:rPr>
        <w:t xml:space="preserve"> и других средствах индивидуальной мобильности, не выделены в отдельную категорию участников движения, по общему правилу к ним применяются требования, предъявляемые к пешеходам.</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Пешеходом является лицо, находящееся вне транспортного средства на дороге либо на пешеходной или </w:t>
      </w:r>
      <w:proofErr w:type="spellStart"/>
      <w:r w:rsidRPr="007B45D8">
        <w:rPr>
          <w:rFonts w:ascii="Times New Roman" w:hAnsi="Times New Roman" w:cs="Times New Roman"/>
          <w:sz w:val="24"/>
          <w:szCs w:val="24"/>
        </w:rPr>
        <w:t>велопешеходной</w:t>
      </w:r>
      <w:proofErr w:type="spellEnd"/>
      <w:r w:rsidRPr="007B45D8">
        <w:rPr>
          <w:rFonts w:ascii="Times New Roman" w:hAnsi="Times New Roman" w:cs="Times New Roman"/>
          <w:sz w:val="24"/>
          <w:szCs w:val="24"/>
        </w:rPr>
        <w:t xml:space="preserve"> дорожке и не производящее на них работу.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 (п. 1.2 ПДД).</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Таким образом, на </w:t>
      </w:r>
      <w:proofErr w:type="spellStart"/>
      <w:r w:rsidRPr="007B45D8">
        <w:rPr>
          <w:rFonts w:ascii="Times New Roman" w:hAnsi="Times New Roman" w:cs="Times New Roman"/>
          <w:sz w:val="24"/>
          <w:szCs w:val="24"/>
        </w:rPr>
        <w:t>электросамокатах</w:t>
      </w:r>
      <w:proofErr w:type="spellEnd"/>
      <w:r w:rsidRPr="007B45D8">
        <w:rPr>
          <w:rFonts w:ascii="Times New Roman" w:hAnsi="Times New Roman" w:cs="Times New Roman"/>
          <w:sz w:val="24"/>
          <w:szCs w:val="24"/>
        </w:rPr>
        <w:t xml:space="preserve"> и других средствах индивидуальной мобильности разрешено передвигаться, в частности, по тротуарам, пешеходным и </w:t>
      </w:r>
      <w:proofErr w:type="spellStart"/>
      <w:r w:rsidRPr="007B45D8">
        <w:rPr>
          <w:rFonts w:ascii="Times New Roman" w:hAnsi="Times New Roman" w:cs="Times New Roman"/>
          <w:sz w:val="24"/>
          <w:szCs w:val="24"/>
        </w:rPr>
        <w:t>велопешеходным</w:t>
      </w:r>
      <w:proofErr w:type="spellEnd"/>
      <w:r w:rsidRPr="007B45D8">
        <w:rPr>
          <w:rFonts w:ascii="Times New Roman" w:hAnsi="Times New Roman" w:cs="Times New Roman"/>
          <w:sz w:val="24"/>
          <w:szCs w:val="24"/>
        </w:rPr>
        <w:t xml:space="preserve"> дорожкам, а при их отсутствии - по обочинам.</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При отсутствии тротуаров, пешеходных и </w:t>
      </w:r>
      <w:proofErr w:type="spellStart"/>
      <w:r w:rsidRPr="007B45D8">
        <w:rPr>
          <w:rFonts w:ascii="Times New Roman" w:hAnsi="Times New Roman" w:cs="Times New Roman"/>
          <w:sz w:val="24"/>
          <w:szCs w:val="24"/>
        </w:rPr>
        <w:t>велопешеходных</w:t>
      </w:r>
      <w:proofErr w:type="spellEnd"/>
      <w:r w:rsidRPr="007B45D8">
        <w:rPr>
          <w:rFonts w:ascii="Times New Roman" w:hAnsi="Times New Roman" w:cs="Times New Roman"/>
          <w:sz w:val="24"/>
          <w:szCs w:val="24"/>
        </w:rPr>
        <w:t xml:space="preserve"> дорожек или обочин, а также в случае невозможности двигаться по ним на </w:t>
      </w:r>
      <w:proofErr w:type="spellStart"/>
      <w:r w:rsidRPr="007B45D8">
        <w:rPr>
          <w:rFonts w:ascii="Times New Roman" w:hAnsi="Times New Roman" w:cs="Times New Roman"/>
          <w:sz w:val="24"/>
          <w:szCs w:val="24"/>
        </w:rPr>
        <w:t>электросамокате</w:t>
      </w:r>
      <w:proofErr w:type="spellEnd"/>
      <w:r w:rsidRPr="007B45D8">
        <w:rPr>
          <w:rFonts w:ascii="Times New Roman" w:hAnsi="Times New Roman" w:cs="Times New Roman"/>
          <w:sz w:val="24"/>
          <w:szCs w:val="24"/>
        </w:rPr>
        <w:t xml:space="preserve"> или другом средстве индивидуальной мобильности можно передвигаться по велосипедной дорожке или в один ряд по краю проезжей части (на дорогах с разделительной полосой - по внешнему краю проезжей части) (п. 4.1 ПДД).</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В случае нарушения ПДД лицо, передвигающееся на </w:t>
      </w:r>
      <w:proofErr w:type="spellStart"/>
      <w:r w:rsidRPr="007B45D8">
        <w:rPr>
          <w:rFonts w:ascii="Times New Roman" w:hAnsi="Times New Roman" w:cs="Times New Roman"/>
          <w:sz w:val="24"/>
          <w:szCs w:val="24"/>
        </w:rPr>
        <w:t>электросамокате</w:t>
      </w:r>
      <w:proofErr w:type="spellEnd"/>
      <w:r w:rsidRPr="007B45D8">
        <w:rPr>
          <w:rFonts w:ascii="Times New Roman" w:hAnsi="Times New Roman" w:cs="Times New Roman"/>
          <w:sz w:val="24"/>
          <w:szCs w:val="24"/>
        </w:rPr>
        <w:t xml:space="preserve"> или другом средстве индивидуальной мобильности, может быть привлечено к соответствующей административной ответственности (ст. ст. 12.29, 12.30 КоАП РФ; п. 1.6 ПДД).</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Стоит отметить, что существует позиции, согласно которой при соответствии характеристик средств индивидуальной мобильности, в частности </w:t>
      </w:r>
      <w:proofErr w:type="spellStart"/>
      <w:r w:rsidRPr="007B45D8">
        <w:rPr>
          <w:rFonts w:ascii="Times New Roman" w:hAnsi="Times New Roman" w:cs="Times New Roman"/>
          <w:sz w:val="24"/>
          <w:szCs w:val="24"/>
        </w:rPr>
        <w:t>электросамокатов</w:t>
      </w:r>
      <w:proofErr w:type="spellEnd"/>
      <w:r w:rsidRPr="007B45D8">
        <w:rPr>
          <w:rFonts w:ascii="Times New Roman" w:hAnsi="Times New Roman" w:cs="Times New Roman"/>
          <w:sz w:val="24"/>
          <w:szCs w:val="24"/>
        </w:rPr>
        <w:t xml:space="preserve">, характеристикам мопедов они могут быть отнесены к мопедам. В указанной ситуации </w:t>
      </w:r>
      <w:proofErr w:type="spellStart"/>
      <w:r w:rsidRPr="007B45D8">
        <w:rPr>
          <w:rFonts w:ascii="Times New Roman" w:hAnsi="Times New Roman" w:cs="Times New Roman"/>
          <w:sz w:val="24"/>
          <w:szCs w:val="24"/>
        </w:rPr>
        <w:t>электросамокат</w:t>
      </w:r>
      <w:proofErr w:type="spellEnd"/>
      <w:r w:rsidRPr="007B45D8">
        <w:rPr>
          <w:rFonts w:ascii="Times New Roman" w:hAnsi="Times New Roman" w:cs="Times New Roman"/>
          <w:sz w:val="24"/>
          <w:szCs w:val="24"/>
        </w:rPr>
        <w:t xml:space="preserve"> или другое средство индивидуальной мобильности считается </w:t>
      </w:r>
      <w:r w:rsidRPr="007B45D8">
        <w:rPr>
          <w:rFonts w:ascii="Times New Roman" w:hAnsi="Times New Roman" w:cs="Times New Roman"/>
          <w:sz w:val="24"/>
          <w:szCs w:val="24"/>
        </w:rPr>
        <w:lastRenderedPageBreak/>
        <w:t>транспортным средством и на лицо, передвигающееся на нем, распространяются ПДД, установленные для передвижения на мопедах. В случае нарушения ПДД гражданин может быть привлечен к соответствующей административной ответственности (Примечание к ст. 12.1 КоАП РФ; п. п. 1.2, 1.6 ПДД; п. 1 ст. 25 Закона N 196-ФЗ; п. 2 Постановления Пленума Верховного Суда РФ от 25.06.2019 N 20; Постановление Московского городского суда от 29.11.2019 N 4а-7610/2019).</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Мопедом признается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sidRPr="007B45D8">
        <w:rPr>
          <w:rFonts w:ascii="Times New Roman" w:hAnsi="Times New Roman" w:cs="Times New Roman"/>
          <w:sz w:val="24"/>
          <w:szCs w:val="24"/>
        </w:rPr>
        <w:t>квадрициклы</w:t>
      </w:r>
      <w:proofErr w:type="spellEnd"/>
      <w:r w:rsidRPr="007B45D8">
        <w:rPr>
          <w:rFonts w:ascii="Times New Roman" w:hAnsi="Times New Roman" w:cs="Times New Roman"/>
          <w:sz w:val="24"/>
          <w:szCs w:val="24"/>
        </w:rPr>
        <w:t>, имеющие аналогичные технические характеристики (п. 1.2 ПДД).</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В настоящее время рассматривается проект изменений в ПДД, согласно которому должен быть установлен статус участников дорожного движения, использующих средства индивидуальной мобильности, в том числе </w:t>
      </w:r>
      <w:proofErr w:type="spellStart"/>
      <w:r w:rsidRPr="007B45D8">
        <w:rPr>
          <w:rFonts w:ascii="Times New Roman" w:hAnsi="Times New Roman" w:cs="Times New Roman"/>
          <w:sz w:val="24"/>
          <w:szCs w:val="24"/>
        </w:rPr>
        <w:t>электросамокаты</w:t>
      </w:r>
      <w:proofErr w:type="spellEnd"/>
      <w:r w:rsidRPr="007B45D8">
        <w:rPr>
          <w:rFonts w:ascii="Times New Roman" w:hAnsi="Times New Roman" w:cs="Times New Roman"/>
          <w:sz w:val="24"/>
          <w:szCs w:val="24"/>
        </w:rPr>
        <w:t>, а также правила их передвижения.</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Помощник прокурора Тимошенко Т.Е.</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На федеральном уровне пособия многодетным семьям не предусмотрены</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Обычно многодетной считается семья, имеющая не менее трех детей (п. 2.4.3 ГОСТ </w:t>
      </w:r>
      <w:proofErr w:type="gramStart"/>
      <w:r w:rsidRPr="007B45D8">
        <w:rPr>
          <w:rFonts w:ascii="Times New Roman" w:hAnsi="Times New Roman" w:cs="Times New Roman"/>
          <w:sz w:val="24"/>
          <w:szCs w:val="24"/>
        </w:rPr>
        <w:t>Р</w:t>
      </w:r>
      <w:proofErr w:type="gramEnd"/>
      <w:r w:rsidRPr="007B45D8">
        <w:rPr>
          <w:rFonts w:ascii="Times New Roman" w:hAnsi="Times New Roman" w:cs="Times New Roman"/>
          <w:sz w:val="24"/>
          <w:szCs w:val="24"/>
        </w:rPr>
        <w:t xml:space="preserve"> 52495-2005, утв. Приказом </w:t>
      </w:r>
      <w:proofErr w:type="spellStart"/>
      <w:r w:rsidRPr="007B45D8">
        <w:rPr>
          <w:rFonts w:ascii="Times New Roman" w:hAnsi="Times New Roman" w:cs="Times New Roman"/>
          <w:sz w:val="24"/>
          <w:szCs w:val="24"/>
        </w:rPr>
        <w:t>Ростехрегулирования</w:t>
      </w:r>
      <w:proofErr w:type="spellEnd"/>
      <w:r w:rsidRPr="007B45D8">
        <w:rPr>
          <w:rFonts w:ascii="Times New Roman" w:hAnsi="Times New Roman" w:cs="Times New Roman"/>
          <w:sz w:val="24"/>
          <w:szCs w:val="24"/>
        </w:rPr>
        <w:t xml:space="preserve"> от 30.12.2005 N 532-ст).</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Федеральное законодательство не предусматривает выплату пособий, предназначенных непосредственно таким семьям. Вместе с тем установлена выплата, в частности, единовременного пособия при рождении ребенка, ежемесячного пособия в связи с рождением и воспитанием ребенка и ежемесячного пособия по уходу за ребенком (</w:t>
      </w:r>
      <w:proofErr w:type="spellStart"/>
      <w:r w:rsidRPr="007B45D8">
        <w:rPr>
          <w:rFonts w:ascii="Times New Roman" w:hAnsi="Times New Roman" w:cs="Times New Roman"/>
          <w:sz w:val="24"/>
          <w:szCs w:val="24"/>
        </w:rPr>
        <w:t>абз</w:t>
      </w:r>
      <w:proofErr w:type="spellEnd"/>
      <w:r w:rsidRPr="007B45D8">
        <w:rPr>
          <w:rFonts w:ascii="Times New Roman" w:hAnsi="Times New Roman" w:cs="Times New Roman"/>
          <w:sz w:val="24"/>
          <w:szCs w:val="24"/>
        </w:rPr>
        <w:t>. 3 - 5 ч. 1 ст. 3, ст. ст. 9, 11, 13 Закона от 19.05.1995 N 81-ФЗ).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Предоставление пособий и иных выплат многодетным семьям закреплено в региональном законодательстве (п. 49 ч. 1 ст. 44 Закона от 21.12.2021 N 414-ФЗ).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Государственные пособия, а также иные выплаты в связи с рождением ребенка, полученные на основании </w:t>
      </w:r>
      <w:proofErr w:type="gramStart"/>
      <w:r w:rsidRPr="007B45D8">
        <w:rPr>
          <w:rFonts w:ascii="Times New Roman" w:hAnsi="Times New Roman" w:cs="Times New Roman"/>
          <w:sz w:val="24"/>
          <w:szCs w:val="24"/>
        </w:rPr>
        <w:t>соответствующих</w:t>
      </w:r>
      <w:proofErr w:type="gramEnd"/>
      <w:r w:rsidRPr="007B45D8">
        <w:rPr>
          <w:rFonts w:ascii="Times New Roman" w:hAnsi="Times New Roman" w:cs="Times New Roman"/>
          <w:sz w:val="24"/>
          <w:szCs w:val="24"/>
        </w:rPr>
        <w:t xml:space="preserve"> НПА, не облагаются НДФЛ. Также работающие родители имеют право на получение стандартного налогового вычета на детей (п. п. 1, 2.1, 77 ст. 217, </w:t>
      </w:r>
      <w:proofErr w:type="spellStart"/>
      <w:r w:rsidRPr="007B45D8">
        <w:rPr>
          <w:rFonts w:ascii="Times New Roman" w:hAnsi="Times New Roman" w:cs="Times New Roman"/>
          <w:sz w:val="24"/>
          <w:szCs w:val="24"/>
        </w:rPr>
        <w:t>пп</w:t>
      </w:r>
      <w:proofErr w:type="spellEnd"/>
      <w:r w:rsidRPr="007B45D8">
        <w:rPr>
          <w:rFonts w:ascii="Times New Roman" w:hAnsi="Times New Roman" w:cs="Times New Roman"/>
          <w:sz w:val="24"/>
          <w:szCs w:val="24"/>
        </w:rPr>
        <w:t>. 4 п. 1 ст. 218 НК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 xml:space="preserve">                Помощник прокурора Тимошенко Т.Е</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Страховая выплата по ОСАГО</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 общему правилу вред, причиненный здоровью гражданина, подлежит возмещению в полном объеме лицом, его причинившим (п. 1 ст. 1064 ГК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Если ответственность виновника ДТП застрахована в рамках договора ОСАГО, вред, причиненный, в частности, здоровью потерпевшего, подлежит возмещению страховщиком виновника ДТП (п. 1 ст. 1, п. 1 ст. 12 Закона от 25.04.2002 N 40-ФЗ).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Потерпевший вправе предъявить страховщику требование о возмещении вреда, причиненного его здоровью при использовании транспортного средства (п. 1 ст. 6, п. 1 ст. 12 Закона N 40-ФЗ).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Страховая выплата, причитающаяся за причинение вреда здоровью в результате ДТП, осуществляется в счет возмещения расходов, связанных с восстановлением здоровья потерпевшего, и утраченного им заработка (дохода) в связи с причинением вреда здоровью в результате ДТП (п. 2 ст. 12 Закона N 40-ФЗ).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При возмещении вреда следует при первой возможности уведомить страховщика о наступлении страхового случая (п. 3 ст. 11 Закона N 40-ФЗ; п. 3.9 Правил, утв. Положением Банка России от 19.09.2014 N 431-П).</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lastRenderedPageBreak/>
        <w:tab/>
        <w:t>Для этого нужно представить соответствующее заявление, а также следующие документы (п. п. 3.9, 3.10 Правил):</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1)</w:t>
      </w:r>
      <w:r w:rsidRPr="007B45D8">
        <w:rPr>
          <w:rFonts w:ascii="Times New Roman" w:hAnsi="Times New Roman" w:cs="Times New Roman"/>
          <w:sz w:val="24"/>
          <w:szCs w:val="24"/>
        </w:rPr>
        <w:tab/>
        <w:t>заверенную в установленном порядке копию паспорта или иного документа, удостоверяющего вашу личность;</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2)</w:t>
      </w:r>
      <w:r w:rsidRPr="007B45D8">
        <w:rPr>
          <w:rFonts w:ascii="Times New Roman" w:hAnsi="Times New Roman" w:cs="Times New Roman"/>
          <w:sz w:val="24"/>
          <w:szCs w:val="24"/>
        </w:rPr>
        <w:tab/>
        <w:t>доверенность лица, являющегося вашим представителем;</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3</w:t>
      </w:r>
      <w:r w:rsidRPr="007B45D8">
        <w:rPr>
          <w:rFonts w:ascii="Times New Roman" w:hAnsi="Times New Roman" w:cs="Times New Roman"/>
          <w:sz w:val="24"/>
          <w:szCs w:val="24"/>
        </w:rPr>
        <w:tab/>
        <w:t>)</w:t>
      </w:r>
      <w:r w:rsidRPr="007B45D8">
        <w:rPr>
          <w:rFonts w:ascii="Times New Roman" w:hAnsi="Times New Roman" w:cs="Times New Roman"/>
          <w:sz w:val="24"/>
          <w:szCs w:val="24"/>
        </w:rPr>
        <w:tab/>
        <w:t>согласие органов опеки и попечительства в случаях, предусмотренных законодательством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4)</w:t>
      </w:r>
      <w:r w:rsidRPr="007B45D8">
        <w:rPr>
          <w:rFonts w:ascii="Times New Roman" w:hAnsi="Times New Roman" w:cs="Times New Roman"/>
          <w:sz w:val="24"/>
          <w:szCs w:val="24"/>
        </w:rPr>
        <w:tab/>
        <w:t>извещение о ДТП, если оно было оформлено в бумажном виде;</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5)</w:t>
      </w:r>
      <w:r w:rsidRPr="007B45D8">
        <w:rPr>
          <w:rFonts w:ascii="Times New Roman" w:hAnsi="Times New Roman" w:cs="Times New Roman"/>
          <w:sz w:val="24"/>
          <w:szCs w:val="24"/>
        </w:rPr>
        <w:tab/>
        <w:t>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уполномоченных сотрудников полиции, а составление таких документов предусмотрено законодательством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При этом гражданин вправе не представлять 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в случае если по письменному согласию между  ним и страховщиком страховщик самостоятельно получит сведения из данных документов (п. 3.10 Правил).</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Для получения страховой выплаты в связи с причинением вреда здоровью дополнительно необходимо представить (п. п. 3.10, 4.1 Правил):</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1)</w:t>
      </w:r>
      <w:r w:rsidRPr="007B45D8">
        <w:rPr>
          <w:rFonts w:ascii="Times New Roman" w:hAnsi="Times New Roman" w:cs="Times New Roman"/>
          <w:sz w:val="24"/>
          <w:szCs w:val="24"/>
        </w:rPr>
        <w:tab/>
        <w:t>документы, выданные и оформленные медицинской организацией, в которую был доставлен пострадавший или обратился самостоятельно, независимо от ее организационно-правовой формы с указанием характера полученных травм и увечий, диагноза и периода нетрудоспособности;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2)</w:t>
      </w:r>
      <w:r w:rsidRPr="007B45D8">
        <w:rPr>
          <w:rFonts w:ascii="Times New Roman" w:hAnsi="Times New Roman" w:cs="Times New Roman"/>
          <w:sz w:val="24"/>
          <w:szCs w:val="24"/>
        </w:rPr>
        <w:tab/>
        <w:t>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 (при наличии такого заключения);</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3)</w:t>
      </w:r>
      <w:r w:rsidRPr="007B45D8">
        <w:rPr>
          <w:rFonts w:ascii="Times New Roman" w:hAnsi="Times New Roman" w:cs="Times New Roman"/>
          <w:sz w:val="24"/>
          <w:szCs w:val="24"/>
        </w:rPr>
        <w:tab/>
        <w:t>справку, подтверждающую факт установления инвалидности или категории "ребенок-инвалид" (при наличии такой справки);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4)</w:t>
      </w:r>
      <w:r w:rsidRPr="007B45D8">
        <w:rPr>
          <w:rFonts w:ascii="Times New Roman" w:hAnsi="Times New Roman" w:cs="Times New Roman"/>
          <w:sz w:val="24"/>
          <w:szCs w:val="24"/>
        </w:rPr>
        <w:tab/>
        <w:t>справку станции скорой медицинской помощи об оказанной медицинской помощи на месте ДТП (при наличии такой справки).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Если вследствие вреда, причиненного здоровью в результате ДТП, по результатам МСЭ установлена группа инвалидности или категория "ребенок-инвалид", для получения страховой выплаты также представляются дополнительные документы.</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Для получения компенсации утраченного заработка (дохода) в связи со страховым случаем, повлекшим утрату профессиональной трудоспособности, а при отсутствии профессиональной трудоспособности - повлекшим утрату общей трудоспособности, дополнительно необходимо представить (п. п. 3.10, 4.2 Правил):</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1)</w:t>
      </w:r>
      <w:r w:rsidRPr="007B45D8">
        <w:rPr>
          <w:rFonts w:ascii="Times New Roman" w:hAnsi="Times New Roman" w:cs="Times New Roman"/>
          <w:sz w:val="24"/>
          <w:szCs w:val="24"/>
        </w:rPr>
        <w:tab/>
        <w:t>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2)</w:t>
      </w:r>
      <w:r w:rsidRPr="007B45D8">
        <w:rPr>
          <w:rFonts w:ascii="Times New Roman" w:hAnsi="Times New Roman" w:cs="Times New Roman"/>
          <w:sz w:val="24"/>
          <w:szCs w:val="24"/>
        </w:rPr>
        <w:tab/>
        <w:t>справку или иной документ о среднем месячном заработке (доходе), стипендии, пенсии, пособиях, которые вы имели на день причинения вреда вашему здоровью;</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3)</w:t>
      </w:r>
      <w:r w:rsidRPr="007B45D8">
        <w:rPr>
          <w:rFonts w:ascii="Times New Roman" w:hAnsi="Times New Roman" w:cs="Times New Roman"/>
          <w:sz w:val="24"/>
          <w:szCs w:val="24"/>
        </w:rPr>
        <w:tab/>
        <w:t>иные документы, подтверждающие доходы, которые учитываются при определении размера утраченного заработка (дохода).</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Если по факту ДТП было возбуждено уголовное дело, также должны быть представлены в страховую организацию документы следственных и (или) судебных органов о возбуждении, приостановлении или об отказе в возбуждении уголовного дела либо вступившее в законную силу решение суда (п. 4.18 Правил).</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lastRenderedPageBreak/>
        <w:tab/>
        <w:t>Кроме того, пострадавший вправе обратиться за получением возмещения расходов на лечение и приобретение лекарств и дополнительно понесенных расходов. В этом случае могут потребоваться дополнительные документы (п. п. 2 - 4 ст. 12 Закона N 40-ФЗ; п. п. 4.6, 4.7 Правил).</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Для получения страховой выплаты по ОСАГО необходимо обратиться с заявлением и документами к страховщику, застраховавшему гражданскую ответственность лица, причинившего вред.</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При направлении документов в электронном виде следует представить их страховщику также и в бумажном виде. Страховщик не вправе требовать от представления документов, не предусмотренных правилами обязательного страхования (п. 1 ст. 12 Закона N 40-ФЗ).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Если ответственными за вред, причиненный здоровью при наступлении одного и того же страхового случая, признаны несколько участников ДТП и их ответственность застрахована разными страховщиками, то пострадавший вправе обратиться за получением выплаты ко всем их страховщикам, а они осуществляют страховую выплату солидарно, по каждому из договоров страхования (п. 9.1 ст. 12 Закона N 40-ФЗ;</w:t>
      </w:r>
      <w:proofErr w:type="gramEnd"/>
      <w:r w:rsidRPr="007B45D8">
        <w:rPr>
          <w:rFonts w:ascii="Times New Roman" w:hAnsi="Times New Roman" w:cs="Times New Roman"/>
          <w:sz w:val="24"/>
          <w:szCs w:val="24"/>
        </w:rPr>
        <w:t xml:space="preserve"> п. 9 Обзора, утв. Президиумом Верховного Суда РФ 25.12.2019; вопрос 1 Обзора, утв. Президиумом Верховного Суда РФ 10.10.2012; п. 47 Постановления Пленума Верховного Суда РФ от 08.11.2022 N 31).</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Стоит учесть, что реализация права на прямое возмещение убытков не ограничивает право обратиться к страховщику, который застраховал гражданскую ответственность лица, причинившего вред, с требованием о возмещении вреда, причиненного здоровью, который возник после предъявления требования о прямом возмещении убытков и о котором гражданин не знал на момент предъявления требования (п. 3 ст. 14.1 Закона N 40-ФЗ;</w:t>
      </w:r>
      <w:proofErr w:type="gramEnd"/>
      <w:r w:rsidRPr="007B45D8">
        <w:rPr>
          <w:rFonts w:ascii="Times New Roman" w:hAnsi="Times New Roman" w:cs="Times New Roman"/>
          <w:sz w:val="24"/>
          <w:szCs w:val="24"/>
        </w:rPr>
        <w:t xml:space="preserve"> п. 3.17 Правил; п. 30 Постановления Пленума Верховного Суда РФ N 31).</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Также пострадавший вправе обратиться к страховщику ответственности лица, причинившего вред, с требованием о возмещении вреда здоровью, который возник после предъявления требования о страховом возмещении по ДТП, оформленном без участия сотрудников полиции, и о котором не было известно на момент предъявления требования о возмещении вреда в связи с повреждением  транспортного средства (п. 8 ст. 11.1 Закона N 40-ФЗ;</w:t>
      </w:r>
      <w:proofErr w:type="gramEnd"/>
      <w:r w:rsidRPr="007B45D8">
        <w:rPr>
          <w:rFonts w:ascii="Times New Roman" w:hAnsi="Times New Roman" w:cs="Times New Roman"/>
          <w:sz w:val="24"/>
          <w:szCs w:val="24"/>
        </w:rPr>
        <w:t xml:space="preserve"> п. 28 Постановления Пленума Верховного Суда РФ N 31).</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Кроме того, в некоторых случаях, например при принятии арбитражным судом решения о признании страховщика банкротом и об открытии конкурсного производства, отзыва у страховщика лицензии, вред возмещается Российским союзом автостраховщиков (РСА) (п. 1 ст. 1, </w:t>
      </w:r>
      <w:proofErr w:type="spellStart"/>
      <w:r w:rsidRPr="007B45D8">
        <w:rPr>
          <w:rFonts w:ascii="Times New Roman" w:hAnsi="Times New Roman" w:cs="Times New Roman"/>
          <w:sz w:val="24"/>
          <w:szCs w:val="24"/>
        </w:rPr>
        <w:t>пп</w:t>
      </w:r>
      <w:proofErr w:type="spellEnd"/>
      <w:r w:rsidRPr="007B45D8">
        <w:rPr>
          <w:rFonts w:ascii="Times New Roman" w:hAnsi="Times New Roman" w:cs="Times New Roman"/>
          <w:sz w:val="24"/>
          <w:szCs w:val="24"/>
        </w:rPr>
        <w:t>. "а", "б" п. 1 ст. 18, п. 1 ст. 19 Закона N 40-ФЗ).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 xml:space="preserve">Страховая сумма, в пределах которой осуществляется возмещение вреда, причиненного здоровью потерпевшего, по ОСАГО, в том числе в случае, когда </w:t>
      </w:r>
      <w:proofErr w:type="spellStart"/>
      <w:r w:rsidRPr="007B45D8">
        <w:rPr>
          <w:rFonts w:ascii="Times New Roman" w:hAnsi="Times New Roman" w:cs="Times New Roman"/>
          <w:sz w:val="24"/>
          <w:szCs w:val="24"/>
        </w:rPr>
        <w:t>причинителей</w:t>
      </w:r>
      <w:proofErr w:type="spellEnd"/>
      <w:r w:rsidRPr="007B45D8">
        <w:rPr>
          <w:rFonts w:ascii="Times New Roman" w:hAnsi="Times New Roman" w:cs="Times New Roman"/>
          <w:sz w:val="24"/>
          <w:szCs w:val="24"/>
        </w:rPr>
        <w:t xml:space="preserve"> вреда несколько и их ответственность застрахована разными страховщиками, составляет 500 тыс. руб. (</w:t>
      </w:r>
      <w:proofErr w:type="spellStart"/>
      <w:r w:rsidRPr="007B45D8">
        <w:rPr>
          <w:rFonts w:ascii="Times New Roman" w:hAnsi="Times New Roman" w:cs="Times New Roman"/>
          <w:sz w:val="24"/>
          <w:szCs w:val="24"/>
        </w:rPr>
        <w:t>пп</w:t>
      </w:r>
      <w:proofErr w:type="spellEnd"/>
      <w:r w:rsidRPr="007B45D8">
        <w:rPr>
          <w:rFonts w:ascii="Times New Roman" w:hAnsi="Times New Roman" w:cs="Times New Roman"/>
          <w:sz w:val="24"/>
          <w:szCs w:val="24"/>
        </w:rPr>
        <w:t>. "а" ст. 7, п. п. 5, 9.1 ст. 12 Закона N 40-ФЗ; п. 47 Постановления Пленума Верховного Суда РФ N 31).</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Страховщик рассматривает заявление вместе с представленными документами в течение 20 календарных дней, за исключением нерабочих праздничных дней, со дня принятия заявления и необходимых документов (п. 21 ст. 12 Закона N 40-ФЗ; п. 4.22 Правил).</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Страховая выплата в части возмещения утраченного заработка (дохода) осуществляется единовременно или по согласованию между пострадавшим и страховщиком равными ежемесячными платежами (п. 4.2 Правил).</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После осуществления страховой выплаты в определенных случаях  можно  получить дополнительную страховую выплату (п. 3 ст. 12 Закона N 40-ФЗ).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 xml:space="preserve">При обращении к страховщику за выплатой дополнительных расходов на лечение и восстановление поврежденного в результате ДТП здоровья (при нуждаемости в такой </w:t>
      </w:r>
      <w:r w:rsidRPr="007B45D8">
        <w:rPr>
          <w:rFonts w:ascii="Times New Roman" w:hAnsi="Times New Roman" w:cs="Times New Roman"/>
          <w:sz w:val="24"/>
          <w:szCs w:val="24"/>
        </w:rPr>
        <w:lastRenderedPageBreak/>
        <w:t>помощи), а также за возмещением утраченного заработка (дохода), которые превышают сумму осуществленной страховой выплаты, страховщик обязан выплатить разницу между совокупным размером утраченного заработка (дохода) и дополнительных расходов и суммой осуществленной страховой выплаты.</w:t>
      </w:r>
      <w:proofErr w:type="gramEnd"/>
      <w:r w:rsidRPr="007B45D8">
        <w:rPr>
          <w:rFonts w:ascii="Times New Roman" w:hAnsi="Times New Roman" w:cs="Times New Roman"/>
          <w:sz w:val="24"/>
          <w:szCs w:val="24"/>
        </w:rPr>
        <w:t xml:space="preserve"> При этом общая сумма страховой выплаты за причинение вреда здоровью не должна превышать 500 тыс. руб. (п. 4 ст. 12 Закона N 40-ФЗ; п. 48 Постановления Пленума Верховного Суда РФ N 31).</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Если страховщик не выплатил возмещение в связи с причинением вреда здоровью, выплатил его не полностью или отказал в выплате, то после соблюдения досудебного порядка урегулирования спора можно обратиться в суд с исковым заявлением, в том числе при наличии технической возможности в суде в электронном виде в установленном порядке (ч. 1.1, 4 ст. 3 ГПК РФ;</w:t>
      </w:r>
      <w:proofErr w:type="gramEnd"/>
      <w:r w:rsidRPr="007B45D8">
        <w:rPr>
          <w:rFonts w:ascii="Times New Roman" w:hAnsi="Times New Roman" w:cs="Times New Roman"/>
          <w:sz w:val="24"/>
          <w:szCs w:val="24"/>
        </w:rPr>
        <w:t xml:space="preserve"> п. 1 ст. 16.1 Закона N 40-ФЗ; ч. 4 ст. 16, ч. 3 ст. 25 Закона от 04.06.2018 N 123-ФЗ; ч. 2 ст. 7 Закона от 30.12.2021 N 440-ФЗ).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 xml:space="preserve">Если ответственность </w:t>
      </w:r>
      <w:proofErr w:type="spellStart"/>
      <w:r w:rsidRPr="007B45D8">
        <w:rPr>
          <w:rFonts w:ascii="Times New Roman" w:hAnsi="Times New Roman" w:cs="Times New Roman"/>
          <w:sz w:val="24"/>
          <w:szCs w:val="24"/>
        </w:rPr>
        <w:t>причинителя</w:t>
      </w:r>
      <w:proofErr w:type="spellEnd"/>
      <w:r w:rsidRPr="007B45D8">
        <w:rPr>
          <w:rFonts w:ascii="Times New Roman" w:hAnsi="Times New Roman" w:cs="Times New Roman"/>
          <w:sz w:val="24"/>
          <w:szCs w:val="24"/>
        </w:rPr>
        <w:t xml:space="preserve"> вреда застрахована по ОСАГО и надлежащее страховое возмещение оказалось недостаточным для полного возмещения вреда, причиненного здоровью, то пострадавший вправе обратиться к </w:t>
      </w:r>
      <w:proofErr w:type="spellStart"/>
      <w:r w:rsidRPr="007B45D8">
        <w:rPr>
          <w:rFonts w:ascii="Times New Roman" w:hAnsi="Times New Roman" w:cs="Times New Roman"/>
          <w:sz w:val="24"/>
          <w:szCs w:val="24"/>
        </w:rPr>
        <w:t>причинителю</w:t>
      </w:r>
      <w:proofErr w:type="spellEnd"/>
      <w:r w:rsidRPr="007B45D8">
        <w:rPr>
          <w:rFonts w:ascii="Times New Roman" w:hAnsi="Times New Roman" w:cs="Times New Roman"/>
          <w:sz w:val="24"/>
          <w:szCs w:val="24"/>
        </w:rPr>
        <w:t xml:space="preserve"> вреда за возмещением разницы между страховым возмещением и фактическим размером ущерба (п. 1 ст. 1064, ст. 1072, п. 1 ст. 1079 ГК РФ; п. 63 Постановления Пленума Верховного Суда РФ N 31).</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 xml:space="preserve">                                                                Помощник прокурора Тимошенко Т.Е.</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Получение удостоверения ветерана боевых действий</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Законодательство РФ о ветеранах предусматривает меры социальной поддержки, в частности, для граждан РФ, относящихся к ветеранам боевых действий.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К ветеранам боевых действий относятся, например, следующие лица (п. 1 ст. 3 Закона от 12.01.1995 N 5-ФЗ):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1)</w:t>
      </w:r>
      <w:r w:rsidRPr="007B45D8">
        <w:rPr>
          <w:rFonts w:ascii="Times New Roman" w:hAnsi="Times New Roman" w:cs="Times New Roman"/>
          <w:sz w:val="24"/>
          <w:szCs w:val="24"/>
        </w:rPr>
        <w:tab/>
        <w:t>военнослужащие, в том числе уволенные в запас (отставку), военнообязанные, призванные на военные сборы, лица рядового и начальствующего состава ОВД, войск национальной гвардии и органов государственной безопасности, работники указанных органов, работники Министерства обороны СССР и РФ, сотрудники учреждений и органов уголовно-исполнительной системы, органов принудительного исполнения РФ, направленные в другие государства органами государственной власти СССР и РФ и принимавшие участие в</w:t>
      </w:r>
      <w:proofErr w:type="gramEnd"/>
      <w:r w:rsidRPr="007B45D8">
        <w:rPr>
          <w:rFonts w:ascii="Times New Roman" w:hAnsi="Times New Roman" w:cs="Times New Roman"/>
          <w:sz w:val="24"/>
          <w:szCs w:val="24"/>
        </w:rPr>
        <w:t xml:space="preserve"> </w:t>
      </w:r>
      <w:proofErr w:type="gramStart"/>
      <w:r w:rsidRPr="007B45D8">
        <w:rPr>
          <w:rFonts w:ascii="Times New Roman" w:hAnsi="Times New Roman" w:cs="Times New Roman"/>
          <w:sz w:val="24"/>
          <w:szCs w:val="24"/>
        </w:rPr>
        <w:t>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РФ в боевых действиях на территории РФ;</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2)</w:t>
      </w:r>
      <w:r w:rsidRPr="007B45D8">
        <w:rPr>
          <w:rFonts w:ascii="Times New Roman" w:hAnsi="Times New Roman" w:cs="Times New Roman"/>
          <w:sz w:val="24"/>
          <w:szCs w:val="24"/>
        </w:rPr>
        <w:tab/>
        <w:t>военнослужащие, в том числе уволенные в запас (отставку), лица рядового и начальствующего состава ОВД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10.05.1945 по 31.12.1951, в том числе в операциях по боевому тралению в период с 10.05.1945 по 31.12.1957;</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3)</w:t>
      </w:r>
      <w:r w:rsidRPr="007B45D8">
        <w:rPr>
          <w:rFonts w:ascii="Times New Roman" w:hAnsi="Times New Roman" w:cs="Times New Roman"/>
          <w:sz w:val="24"/>
          <w:szCs w:val="24"/>
        </w:rPr>
        <w:tab/>
        <w:t>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 в ходе контртеррористических операций на территории Республики Дагестан;</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4)</w:t>
      </w:r>
      <w:r w:rsidRPr="007B45D8">
        <w:rPr>
          <w:rFonts w:ascii="Times New Roman" w:hAnsi="Times New Roman" w:cs="Times New Roman"/>
          <w:sz w:val="24"/>
          <w:szCs w:val="24"/>
        </w:rPr>
        <w:tab/>
        <w:t>военнослужащие автомобильных батальонов, направлявшиеся в Афганистан в период ведения там боевых действий для доставки грузов;</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5)</w:t>
      </w:r>
      <w:r w:rsidRPr="007B45D8">
        <w:rPr>
          <w:rFonts w:ascii="Times New Roman" w:hAnsi="Times New Roman" w:cs="Times New Roman"/>
          <w:sz w:val="24"/>
          <w:szCs w:val="24"/>
        </w:rPr>
        <w:tab/>
        <w:t>военнослужащие летного состава, совершавшие с территории СССР вылеты на боевые задания в Афганистан в период ведения там боевых действий;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6)</w:t>
      </w:r>
      <w:r w:rsidRPr="007B45D8">
        <w:rPr>
          <w:rFonts w:ascii="Times New Roman" w:hAnsi="Times New Roman" w:cs="Times New Roman"/>
          <w:sz w:val="24"/>
          <w:szCs w:val="24"/>
        </w:rPr>
        <w:tab/>
        <w:t xml:space="preserve">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РФ, находившиеся на </w:t>
      </w:r>
      <w:r w:rsidRPr="007B45D8">
        <w:rPr>
          <w:rFonts w:ascii="Times New Roman" w:hAnsi="Times New Roman" w:cs="Times New Roman"/>
          <w:sz w:val="24"/>
          <w:szCs w:val="24"/>
        </w:rPr>
        <w:lastRenderedPageBreak/>
        <w:t>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РФ за участие в обеспечении</w:t>
      </w:r>
      <w:proofErr w:type="gramEnd"/>
      <w:r w:rsidRPr="007B45D8">
        <w:rPr>
          <w:rFonts w:ascii="Times New Roman" w:hAnsi="Times New Roman" w:cs="Times New Roman"/>
          <w:sz w:val="24"/>
          <w:szCs w:val="24"/>
        </w:rPr>
        <w:t xml:space="preserve"> указанных боевых действий;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7)</w:t>
      </w:r>
      <w:r w:rsidRPr="007B45D8">
        <w:rPr>
          <w:rFonts w:ascii="Times New Roman" w:hAnsi="Times New Roman" w:cs="Times New Roman"/>
          <w:sz w:val="24"/>
          <w:szCs w:val="24"/>
        </w:rPr>
        <w:tab/>
        <w:t>лица, направлявшиеся на работу в Афганистан в период с декабря 1979 г. по декабрь 1989 г., отработавшие установленный при направлении срок либо откомандированные досрочно по уважительным причинам;</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8)</w:t>
      </w:r>
      <w:r w:rsidRPr="007B45D8">
        <w:rPr>
          <w:rFonts w:ascii="Times New Roman" w:hAnsi="Times New Roman" w:cs="Times New Roman"/>
          <w:sz w:val="24"/>
          <w:szCs w:val="24"/>
        </w:rPr>
        <w:tab/>
        <w:t>лица, направлявшиеся на работу для обеспечения выполнения специальных задач на территории Сирийской Арабской Республики с 30.09.2015, отработавшие установленный при направлении срок либо откомандированные досрочно по уважительным причинам;</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9)</w:t>
      </w:r>
      <w:r w:rsidRPr="007B45D8">
        <w:rPr>
          <w:rFonts w:ascii="Times New Roman" w:hAnsi="Times New Roman" w:cs="Times New Roman"/>
          <w:sz w:val="24"/>
          <w:szCs w:val="24"/>
        </w:rPr>
        <w:tab/>
        <w:t>прокуроры и следователи органов прокуратуры РФ, исполнявшие свои служебные обязанности в соответствии с решениями органов прокуратуры РФ в условиях вооруженного конфликта в Чеченской республике и на прилегающих к ней территориях РФ, отнесенных к зоне вооруженного конфликта, с декабря 1994 г. по декабрь 1996 г., а также прокуроры и следователи органов прокуратуры РФ, сотрудники Следственного комитета РФ, исполнявшие свои служебные</w:t>
      </w:r>
      <w:proofErr w:type="gramEnd"/>
      <w:r w:rsidRPr="007B45D8">
        <w:rPr>
          <w:rFonts w:ascii="Times New Roman" w:hAnsi="Times New Roman" w:cs="Times New Roman"/>
          <w:sz w:val="24"/>
          <w:szCs w:val="24"/>
        </w:rPr>
        <w:t xml:space="preserve"> обязанности в соответствии с решениями органов прокуратуры РФ или Следственного комитета РФ в ходе контртеррористических операций на территории Северо-Кавказского региона с августа 1999 г.</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Перечень государств, городов, территорий и периодов ведения боевых действий с участием граждан РФ утверждается законом (п. 3 ст. 3 Закона N 5-ФЗ).</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Документом, подтверждающим право на предоставление мер социальной защиты ветеранам боевых действий, является соответствующее удостоверение ветерана боевых действий (п. 1 Инструкции, утв. Постановлением Правительства РФ от 19.12.2003 N 763).</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Порядок выдачи удостоверений установлен в соответствующих федеральных органах исполнительной власти (федеральных государственных органах) и органах исполнительной власти субъектов РФ (п. 2 Инструкции N 763).</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Как правило, заявление о выдаче удостоверения ветерана боевых действий составляется в свободной форме.</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К заявлению необходимо приложить следующие документы:</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w:t>
      </w:r>
      <w:r w:rsidRPr="007B45D8">
        <w:rPr>
          <w:rFonts w:ascii="Times New Roman" w:hAnsi="Times New Roman" w:cs="Times New Roman"/>
          <w:sz w:val="24"/>
          <w:szCs w:val="24"/>
        </w:rPr>
        <w:tab/>
        <w:t>копию паспорта заявителя;</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w:t>
      </w:r>
      <w:r w:rsidRPr="007B45D8">
        <w:rPr>
          <w:rFonts w:ascii="Times New Roman" w:hAnsi="Times New Roman" w:cs="Times New Roman"/>
          <w:sz w:val="24"/>
          <w:szCs w:val="24"/>
        </w:rPr>
        <w:tab/>
        <w:t>фотографию размером 3 x 4 см;</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w:t>
      </w:r>
      <w:r w:rsidRPr="007B45D8">
        <w:rPr>
          <w:rFonts w:ascii="Times New Roman" w:hAnsi="Times New Roman" w:cs="Times New Roman"/>
          <w:sz w:val="24"/>
          <w:szCs w:val="24"/>
        </w:rPr>
        <w:tab/>
        <w:t xml:space="preserve">документы, подтверждающие наличие оснований для его выдачи. </w:t>
      </w: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К таким документам, в частности, относятся: приказы (выписки из приказов), распоряжения (выписки из распоряжений), записи в удостоверениях личности, военных билетах и трудовых книжках и (или) сведения о трудовой деятельности, командировочные удостоверения, судовые роли, архивные справки, медицинские справки, выписки из истории болезни, удостоверения о награждении орденами и медалями СССР или РФ за участие в обеспечении указанных боевых действий, другие документы, подтверждающие</w:t>
      </w:r>
      <w:proofErr w:type="gramEnd"/>
      <w:r w:rsidRPr="007B45D8">
        <w:rPr>
          <w:rFonts w:ascii="Times New Roman" w:hAnsi="Times New Roman" w:cs="Times New Roman"/>
          <w:sz w:val="24"/>
          <w:szCs w:val="24"/>
        </w:rPr>
        <w:t xml:space="preserve"> участие в боевых действиях.</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Само по себе нахождение лица на территории, на которой проводились боевые действия, при отсутствии документов, подтверждающих его непосредственное в них участие, не может служить основанием для признания факта участия в боевых действиях и основанием для выдачи соответствующего удостоверения (Определение Второго кассационного суда общей юрисдикции от 07.10.2021 по делу N 88-22911/2021).</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Следует иметь в виду, что орган исполнительной власти, уполномоченный выдавать удостоверения ветерана боевых действий, самостоятельно устанавливает перечень документов, подтверждающих право на получение удостоверения, а также требования к фотографиям (п. п. 3, 4 Инструкции, утв. Приказом Минздрава России от 29.12.2012 N 1652н; п. п. 8, 9 Порядка, утв. Приказом МВД России от 27.11.2020 N 808;</w:t>
      </w:r>
      <w:proofErr w:type="gramEnd"/>
      <w:r w:rsidRPr="007B45D8">
        <w:rPr>
          <w:rFonts w:ascii="Times New Roman" w:hAnsi="Times New Roman" w:cs="Times New Roman"/>
          <w:sz w:val="24"/>
          <w:szCs w:val="24"/>
        </w:rPr>
        <w:t xml:space="preserve"> </w:t>
      </w:r>
      <w:proofErr w:type="gramStart"/>
      <w:r w:rsidRPr="007B45D8">
        <w:rPr>
          <w:rFonts w:ascii="Times New Roman" w:hAnsi="Times New Roman" w:cs="Times New Roman"/>
          <w:sz w:val="24"/>
          <w:szCs w:val="24"/>
        </w:rPr>
        <w:t xml:space="preserve">п. 5 Порядка, утв. Приказом ФСО России от 26.08.2020 N 163; п. п. 3, 4 Инструкции, утв. Приказом Генпрокуратуры России от 28.02.2017 N 129; п. 10 Порядка, утв. Приказом СК России от 01.11.2022 N 138; п. 7 Порядка, утв. Приказом </w:t>
      </w:r>
      <w:proofErr w:type="spellStart"/>
      <w:r w:rsidRPr="007B45D8">
        <w:rPr>
          <w:rFonts w:ascii="Times New Roman" w:hAnsi="Times New Roman" w:cs="Times New Roman"/>
          <w:sz w:val="24"/>
          <w:szCs w:val="24"/>
        </w:rPr>
        <w:t>Росгвардии</w:t>
      </w:r>
      <w:proofErr w:type="spellEnd"/>
      <w:r w:rsidRPr="007B45D8">
        <w:rPr>
          <w:rFonts w:ascii="Times New Roman" w:hAnsi="Times New Roman" w:cs="Times New Roman"/>
          <w:sz w:val="24"/>
          <w:szCs w:val="24"/>
        </w:rPr>
        <w:t xml:space="preserve"> от 05.07.2017 N 196; </w:t>
      </w:r>
      <w:r w:rsidRPr="007B45D8">
        <w:rPr>
          <w:rFonts w:ascii="Times New Roman" w:hAnsi="Times New Roman" w:cs="Times New Roman"/>
          <w:sz w:val="24"/>
          <w:szCs w:val="24"/>
        </w:rPr>
        <w:lastRenderedPageBreak/>
        <w:t>п. 8 Порядка, утв. Приказом Министра обороны РФ от 29.09.2017 N 595;</w:t>
      </w:r>
      <w:proofErr w:type="gramEnd"/>
      <w:r w:rsidRPr="007B45D8">
        <w:rPr>
          <w:rFonts w:ascii="Times New Roman" w:hAnsi="Times New Roman" w:cs="Times New Roman"/>
          <w:sz w:val="24"/>
          <w:szCs w:val="24"/>
        </w:rPr>
        <w:t xml:space="preserve"> п. 5 Порядка, утв. Приказом </w:t>
      </w:r>
      <w:proofErr w:type="spellStart"/>
      <w:r w:rsidRPr="007B45D8">
        <w:rPr>
          <w:rFonts w:ascii="Times New Roman" w:hAnsi="Times New Roman" w:cs="Times New Roman"/>
          <w:sz w:val="24"/>
          <w:szCs w:val="24"/>
        </w:rPr>
        <w:t>Минкомсвязи</w:t>
      </w:r>
      <w:proofErr w:type="spellEnd"/>
      <w:r w:rsidRPr="007B45D8">
        <w:rPr>
          <w:rFonts w:ascii="Times New Roman" w:hAnsi="Times New Roman" w:cs="Times New Roman"/>
          <w:sz w:val="24"/>
          <w:szCs w:val="24"/>
        </w:rPr>
        <w:t xml:space="preserve"> России от 17.04.2020 N 180; п. п. 3, 4 Порядка, утв. Приказом </w:t>
      </w:r>
      <w:proofErr w:type="spellStart"/>
      <w:r w:rsidRPr="007B45D8">
        <w:rPr>
          <w:rFonts w:ascii="Times New Roman" w:hAnsi="Times New Roman" w:cs="Times New Roman"/>
          <w:sz w:val="24"/>
          <w:szCs w:val="24"/>
        </w:rPr>
        <w:t>Росреестра</w:t>
      </w:r>
      <w:proofErr w:type="spellEnd"/>
      <w:r w:rsidRPr="007B45D8">
        <w:rPr>
          <w:rFonts w:ascii="Times New Roman" w:hAnsi="Times New Roman" w:cs="Times New Roman"/>
          <w:sz w:val="24"/>
          <w:szCs w:val="24"/>
        </w:rPr>
        <w:t xml:space="preserve"> от 07.06.2021 N </w:t>
      </w:r>
      <w:proofErr w:type="gramStart"/>
      <w:r w:rsidRPr="007B45D8">
        <w:rPr>
          <w:rFonts w:ascii="Times New Roman" w:hAnsi="Times New Roman" w:cs="Times New Roman"/>
          <w:sz w:val="24"/>
          <w:szCs w:val="24"/>
        </w:rPr>
        <w:t>П</w:t>
      </w:r>
      <w:proofErr w:type="gramEnd"/>
      <w:r w:rsidRPr="007B45D8">
        <w:rPr>
          <w:rFonts w:ascii="Times New Roman" w:hAnsi="Times New Roman" w:cs="Times New Roman"/>
          <w:sz w:val="24"/>
          <w:szCs w:val="24"/>
        </w:rPr>
        <w:t>/0248).</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Выдавать удостоверения ветерана боевых действий могут федеральный орган исполнительной власти и федеральный государственный орган, которые (</w:t>
      </w:r>
      <w:proofErr w:type="spellStart"/>
      <w:r w:rsidRPr="007B45D8">
        <w:rPr>
          <w:rFonts w:ascii="Times New Roman" w:hAnsi="Times New Roman" w:cs="Times New Roman"/>
          <w:sz w:val="24"/>
          <w:szCs w:val="24"/>
        </w:rPr>
        <w:t>абз</w:t>
      </w:r>
      <w:proofErr w:type="spellEnd"/>
      <w:r w:rsidRPr="007B45D8">
        <w:rPr>
          <w:rFonts w:ascii="Times New Roman" w:hAnsi="Times New Roman" w:cs="Times New Roman"/>
          <w:sz w:val="24"/>
          <w:szCs w:val="24"/>
        </w:rPr>
        <w:t>. 2 п. 3 Постановления N 763):</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w:t>
      </w:r>
      <w:r w:rsidRPr="007B45D8">
        <w:rPr>
          <w:rFonts w:ascii="Times New Roman" w:hAnsi="Times New Roman" w:cs="Times New Roman"/>
          <w:sz w:val="24"/>
          <w:szCs w:val="24"/>
        </w:rPr>
        <w:tab/>
        <w:t>направляли указанных выше лиц для выполнения задач в районах боевых действий, вооруженных конфликтов и контртеррористических операций и выполнения правительственных боевых заданий;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w:t>
      </w:r>
      <w:r w:rsidRPr="007B45D8">
        <w:rPr>
          <w:rFonts w:ascii="Times New Roman" w:hAnsi="Times New Roman" w:cs="Times New Roman"/>
          <w:sz w:val="24"/>
          <w:szCs w:val="24"/>
        </w:rPr>
        <w:tab/>
        <w:t xml:space="preserve">в настоящее время осуществляют функции в установленной сфере деятельности упраздненных государственных органов (например, </w:t>
      </w:r>
      <w:proofErr w:type="spellStart"/>
      <w:r w:rsidRPr="007B45D8">
        <w:rPr>
          <w:rFonts w:ascii="Times New Roman" w:hAnsi="Times New Roman" w:cs="Times New Roman"/>
          <w:sz w:val="24"/>
          <w:szCs w:val="24"/>
        </w:rPr>
        <w:t>Роспотребнадзор</w:t>
      </w:r>
      <w:proofErr w:type="spellEnd"/>
      <w:r w:rsidRPr="007B45D8">
        <w:rPr>
          <w:rFonts w:ascii="Times New Roman" w:hAnsi="Times New Roman" w:cs="Times New Roman"/>
          <w:sz w:val="24"/>
          <w:szCs w:val="24"/>
        </w:rPr>
        <w:t xml:space="preserve"> и Минэкономразвития), направлявших (привлекавших) указанных выше лиц для выполнения задач в районах боевых действий.</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Исключение составляют (</w:t>
      </w:r>
      <w:proofErr w:type="spellStart"/>
      <w:r w:rsidRPr="007B45D8">
        <w:rPr>
          <w:rFonts w:ascii="Times New Roman" w:hAnsi="Times New Roman" w:cs="Times New Roman"/>
          <w:sz w:val="24"/>
          <w:szCs w:val="24"/>
        </w:rPr>
        <w:t>абз</w:t>
      </w:r>
      <w:proofErr w:type="spellEnd"/>
      <w:r w:rsidRPr="007B45D8">
        <w:rPr>
          <w:rFonts w:ascii="Times New Roman" w:hAnsi="Times New Roman" w:cs="Times New Roman"/>
          <w:sz w:val="24"/>
          <w:szCs w:val="24"/>
        </w:rPr>
        <w:t xml:space="preserve">. 3, 4 п. 3 Постановления N 763; </w:t>
      </w:r>
      <w:proofErr w:type="spellStart"/>
      <w:r w:rsidRPr="007B45D8">
        <w:rPr>
          <w:rFonts w:ascii="Times New Roman" w:hAnsi="Times New Roman" w:cs="Times New Roman"/>
          <w:sz w:val="24"/>
          <w:szCs w:val="24"/>
        </w:rPr>
        <w:t>абз</w:t>
      </w:r>
      <w:proofErr w:type="spellEnd"/>
      <w:r w:rsidRPr="007B45D8">
        <w:rPr>
          <w:rFonts w:ascii="Times New Roman" w:hAnsi="Times New Roman" w:cs="Times New Roman"/>
          <w:sz w:val="24"/>
          <w:szCs w:val="24"/>
        </w:rPr>
        <w:t>. 2 п. 2 Инструкции N 763):</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w:t>
      </w:r>
      <w:r w:rsidRPr="007B45D8">
        <w:rPr>
          <w:rFonts w:ascii="Times New Roman" w:hAnsi="Times New Roman" w:cs="Times New Roman"/>
          <w:sz w:val="24"/>
          <w:szCs w:val="24"/>
        </w:rPr>
        <w:tab/>
        <w:t>гражданские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с 10.05.1945 по 31.12.1951. Эти граждане могут получить удостоверения в органах исполнительной власти субъектов РФ;</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w:t>
      </w:r>
      <w:r w:rsidRPr="007B45D8">
        <w:rPr>
          <w:rFonts w:ascii="Times New Roman" w:hAnsi="Times New Roman" w:cs="Times New Roman"/>
          <w:sz w:val="24"/>
          <w:szCs w:val="24"/>
        </w:rPr>
        <w:tab/>
        <w:t>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 в ходе контртеррористических операций на территории Республики Дагестан, удостоверения которым выдаются органами исполнительной власти Республики Дагестан на основании решения высшего исполнительного органа данной Республики.</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Удостоверение подписывается выдавшим его должностным лицом и заверяется печатью. Фотография предъявителя удостоверения также заверяется печатью.</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Удостоверение выдается ветерану под расписку (п. п. 3, 5 Инструкции, утв. Постановлением N 763).</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Отказ соответствующего органа или должностного лица в выдаче удостоверения ветерана боевых действий можно оспорить в суде (Определение Первого кассационного суда общей юрисдикции от 20.06.2022 по делу N 88-12487/2022).</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Если удостоверение пришло в негодность или утрачено, по заявлению ветерана и на основании соответствующих подтверждающих документов выдается его дубликат (п. 8 Инструкции, утв. Постановлением N 763).</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                                                Помощник прокурора Тимошенко Т.Е.</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Получение электронного сертификата о вакцинации</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 xml:space="preserve">Прививка против </w:t>
      </w:r>
      <w:proofErr w:type="spellStart"/>
      <w:r w:rsidRPr="007B45D8">
        <w:rPr>
          <w:rFonts w:ascii="Times New Roman" w:hAnsi="Times New Roman" w:cs="Times New Roman"/>
          <w:sz w:val="24"/>
          <w:szCs w:val="24"/>
        </w:rPr>
        <w:t>коронавирусной</w:t>
      </w:r>
      <w:proofErr w:type="spellEnd"/>
      <w:r w:rsidRPr="007B45D8">
        <w:rPr>
          <w:rFonts w:ascii="Times New Roman" w:hAnsi="Times New Roman" w:cs="Times New Roman"/>
          <w:sz w:val="24"/>
          <w:szCs w:val="24"/>
        </w:rPr>
        <w:t xml:space="preserve"> инфекции, вызываемой вирусом SARS-CoV-2, в настоящее время входит в календарь профилактических прививок по эпидемическим показаниям и проводится в установленном порядке (</w:t>
      </w:r>
      <w:proofErr w:type="spellStart"/>
      <w:r w:rsidRPr="007B45D8">
        <w:rPr>
          <w:rFonts w:ascii="Times New Roman" w:hAnsi="Times New Roman" w:cs="Times New Roman"/>
          <w:sz w:val="24"/>
          <w:szCs w:val="24"/>
        </w:rPr>
        <w:t>пп</w:t>
      </w:r>
      <w:proofErr w:type="spellEnd"/>
      <w:r w:rsidRPr="007B45D8">
        <w:rPr>
          <w:rFonts w:ascii="Times New Roman" w:hAnsi="Times New Roman" w:cs="Times New Roman"/>
          <w:sz w:val="24"/>
          <w:szCs w:val="24"/>
        </w:rPr>
        <w:t>. 6 п. 1 ст. 51 Закона от 30.03.1999 N 52-ФЗ; п. п. 1, 2 ст. 10 Закона от 17.09.1998 N 157-ФЗ; п. 24 Приложения N 2 к Приказу Минздрава России от 06.12.2021 N 1122н;</w:t>
      </w:r>
      <w:proofErr w:type="gramEnd"/>
      <w:r w:rsidRPr="007B45D8">
        <w:rPr>
          <w:rFonts w:ascii="Times New Roman" w:hAnsi="Times New Roman" w:cs="Times New Roman"/>
          <w:sz w:val="24"/>
          <w:szCs w:val="24"/>
        </w:rPr>
        <w:t xml:space="preserve"> </w:t>
      </w:r>
      <w:proofErr w:type="gramStart"/>
      <w:r w:rsidRPr="007B45D8">
        <w:rPr>
          <w:rFonts w:ascii="Times New Roman" w:hAnsi="Times New Roman" w:cs="Times New Roman"/>
          <w:sz w:val="24"/>
          <w:szCs w:val="24"/>
        </w:rPr>
        <w:t>Приложение N 21 к Приказу Минздрава России от 19.03.2020 N 198н).</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Государством гарантированы доступность для граждан профилактических прививок и их проведение бесплатно (в медицинских организациях независимо от организационно-правовой формы, участвующих в реализации территориальной программы ОМС). Соответствующие права предусмотрены также для иностранных граждан и лиц без гражданства, постоянно или временно проживающих на территории РФ (п. 2 ст. 3, </w:t>
      </w:r>
      <w:proofErr w:type="spellStart"/>
      <w:r w:rsidRPr="007B45D8">
        <w:rPr>
          <w:rFonts w:ascii="Times New Roman" w:hAnsi="Times New Roman" w:cs="Times New Roman"/>
          <w:sz w:val="24"/>
          <w:szCs w:val="24"/>
        </w:rPr>
        <w:t>абз</w:t>
      </w:r>
      <w:proofErr w:type="spellEnd"/>
      <w:r w:rsidRPr="007B45D8">
        <w:rPr>
          <w:rFonts w:ascii="Times New Roman" w:hAnsi="Times New Roman" w:cs="Times New Roman"/>
          <w:sz w:val="24"/>
          <w:szCs w:val="24"/>
        </w:rPr>
        <w:t>. 2, 3 п. 2 ст. 4, п. 1 ст. 5 Закона N 157-ФЗ; п. 1 Приложения N 21 к Приказу Минздрава России N 198н).</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lastRenderedPageBreak/>
        <w:tab/>
        <w:t xml:space="preserve">Вакцинация против COVID-19 проводится лицам, не имеющим медицинских противопоказаний. </w:t>
      </w:r>
      <w:proofErr w:type="gramStart"/>
      <w:r w:rsidRPr="007B45D8">
        <w:rPr>
          <w:rFonts w:ascii="Times New Roman" w:hAnsi="Times New Roman" w:cs="Times New Roman"/>
          <w:sz w:val="24"/>
          <w:szCs w:val="24"/>
        </w:rPr>
        <w:t xml:space="preserve">К таким противопоказаниям относятся, в частности, тяжелые формы аллергии, а также острые инфекционные заболевания, протекающие в средней и тяжелой средней степени тяжести (п. 3 ст. 11 Закона N 157-ФЗ; п. 4 Приложения N 21 к Приказу Минздрава России N 198н; </w:t>
      </w:r>
      <w:proofErr w:type="spellStart"/>
      <w:r w:rsidRPr="007B45D8">
        <w:rPr>
          <w:rFonts w:ascii="Times New Roman" w:hAnsi="Times New Roman" w:cs="Times New Roman"/>
          <w:sz w:val="24"/>
          <w:szCs w:val="24"/>
        </w:rPr>
        <w:t>пп</w:t>
      </w:r>
      <w:proofErr w:type="spellEnd"/>
      <w:r w:rsidRPr="007B45D8">
        <w:rPr>
          <w:rFonts w:ascii="Times New Roman" w:hAnsi="Times New Roman" w:cs="Times New Roman"/>
          <w:sz w:val="24"/>
          <w:szCs w:val="24"/>
        </w:rPr>
        <w:t xml:space="preserve">. 2 п. 1, </w:t>
      </w:r>
      <w:proofErr w:type="spellStart"/>
      <w:r w:rsidRPr="007B45D8">
        <w:rPr>
          <w:rFonts w:ascii="Times New Roman" w:hAnsi="Times New Roman" w:cs="Times New Roman"/>
          <w:sz w:val="24"/>
          <w:szCs w:val="24"/>
        </w:rPr>
        <w:t>пп</w:t>
      </w:r>
      <w:proofErr w:type="spellEnd"/>
      <w:r w:rsidRPr="007B45D8">
        <w:rPr>
          <w:rFonts w:ascii="Times New Roman" w:hAnsi="Times New Roman" w:cs="Times New Roman"/>
          <w:sz w:val="24"/>
          <w:szCs w:val="24"/>
        </w:rPr>
        <w:t>. 1 п. 2 Перечня, утв. Приказом Минздрава России от 13.01.2022 N 8н).</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Вакцинация вакцинами "</w:t>
      </w:r>
      <w:proofErr w:type="spellStart"/>
      <w:r w:rsidRPr="007B45D8">
        <w:rPr>
          <w:rFonts w:ascii="Times New Roman" w:hAnsi="Times New Roman" w:cs="Times New Roman"/>
          <w:sz w:val="24"/>
          <w:szCs w:val="24"/>
        </w:rPr>
        <w:t>ЭпиВакКорона</w:t>
      </w:r>
      <w:proofErr w:type="spellEnd"/>
      <w:r w:rsidRPr="007B45D8">
        <w:rPr>
          <w:rFonts w:ascii="Times New Roman" w:hAnsi="Times New Roman" w:cs="Times New Roman"/>
          <w:sz w:val="24"/>
          <w:szCs w:val="24"/>
        </w:rPr>
        <w:t>", "Гам-КОВИД-</w:t>
      </w:r>
      <w:proofErr w:type="spellStart"/>
      <w:r w:rsidRPr="007B45D8">
        <w:rPr>
          <w:rFonts w:ascii="Times New Roman" w:hAnsi="Times New Roman" w:cs="Times New Roman"/>
          <w:sz w:val="24"/>
          <w:szCs w:val="24"/>
        </w:rPr>
        <w:t>Вак</w:t>
      </w:r>
      <w:proofErr w:type="spellEnd"/>
      <w:r w:rsidRPr="007B45D8">
        <w:rPr>
          <w:rFonts w:ascii="Times New Roman" w:hAnsi="Times New Roman" w:cs="Times New Roman"/>
          <w:sz w:val="24"/>
          <w:szCs w:val="24"/>
        </w:rPr>
        <w:t>", "Гам-КОВИД-</w:t>
      </w:r>
      <w:proofErr w:type="spellStart"/>
      <w:r w:rsidRPr="007B45D8">
        <w:rPr>
          <w:rFonts w:ascii="Times New Roman" w:hAnsi="Times New Roman" w:cs="Times New Roman"/>
          <w:sz w:val="24"/>
          <w:szCs w:val="24"/>
        </w:rPr>
        <w:t>Вак</w:t>
      </w:r>
      <w:proofErr w:type="spellEnd"/>
      <w:r w:rsidRPr="007B45D8">
        <w:rPr>
          <w:rFonts w:ascii="Times New Roman" w:hAnsi="Times New Roman" w:cs="Times New Roman"/>
          <w:sz w:val="24"/>
          <w:szCs w:val="24"/>
        </w:rPr>
        <w:t>-М", "Гам-КОВИД-</w:t>
      </w:r>
      <w:proofErr w:type="spellStart"/>
      <w:r w:rsidRPr="007B45D8">
        <w:rPr>
          <w:rFonts w:ascii="Times New Roman" w:hAnsi="Times New Roman" w:cs="Times New Roman"/>
          <w:sz w:val="24"/>
          <w:szCs w:val="24"/>
        </w:rPr>
        <w:t>Вак</w:t>
      </w:r>
      <w:proofErr w:type="spellEnd"/>
      <w:r w:rsidRPr="007B45D8">
        <w:rPr>
          <w:rFonts w:ascii="Times New Roman" w:hAnsi="Times New Roman" w:cs="Times New Roman"/>
          <w:sz w:val="24"/>
          <w:szCs w:val="24"/>
        </w:rPr>
        <w:t>-Лио", "</w:t>
      </w:r>
      <w:proofErr w:type="spellStart"/>
      <w:r w:rsidRPr="007B45D8">
        <w:rPr>
          <w:rFonts w:ascii="Times New Roman" w:hAnsi="Times New Roman" w:cs="Times New Roman"/>
          <w:sz w:val="24"/>
          <w:szCs w:val="24"/>
        </w:rPr>
        <w:t>КовиВак</w:t>
      </w:r>
      <w:proofErr w:type="spellEnd"/>
      <w:r w:rsidRPr="007B45D8">
        <w:rPr>
          <w:rFonts w:ascii="Times New Roman" w:hAnsi="Times New Roman" w:cs="Times New Roman"/>
          <w:sz w:val="24"/>
          <w:szCs w:val="24"/>
        </w:rPr>
        <w:t>" и "</w:t>
      </w:r>
      <w:proofErr w:type="spellStart"/>
      <w:r w:rsidRPr="007B45D8">
        <w:rPr>
          <w:rFonts w:ascii="Times New Roman" w:hAnsi="Times New Roman" w:cs="Times New Roman"/>
          <w:sz w:val="24"/>
          <w:szCs w:val="24"/>
        </w:rPr>
        <w:t>Конвасэл</w:t>
      </w:r>
      <w:proofErr w:type="spellEnd"/>
      <w:r w:rsidRPr="007B45D8">
        <w:rPr>
          <w:rFonts w:ascii="Times New Roman" w:hAnsi="Times New Roman" w:cs="Times New Roman"/>
          <w:sz w:val="24"/>
          <w:szCs w:val="24"/>
        </w:rPr>
        <w:t>" проводится в два этапа с соблюдением установленных интервалов между этапами. Курс вакцинации вакциной "АВРОРА-</w:t>
      </w:r>
      <w:proofErr w:type="spellStart"/>
      <w:r w:rsidRPr="007B45D8">
        <w:rPr>
          <w:rFonts w:ascii="Times New Roman" w:hAnsi="Times New Roman" w:cs="Times New Roman"/>
          <w:sz w:val="24"/>
          <w:szCs w:val="24"/>
        </w:rPr>
        <w:t>КоВ</w:t>
      </w:r>
      <w:proofErr w:type="spellEnd"/>
      <w:r w:rsidRPr="007B45D8">
        <w:rPr>
          <w:rFonts w:ascii="Times New Roman" w:hAnsi="Times New Roman" w:cs="Times New Roman"/>
          <w:sz w:val="24"/>
          <w:szCs w:val="24"/>
        </w:rPr>
        <w:t xml:space="preserve">" может состоять из двух или трех инъекций. Вакцинация вакциной "Спутник </w:t>
      </w:r>
      <w:proofErr w:type="spellStart"/>
      <w:r w:rsidRPr="007B45D8">
        <w:rPr>
          <w:rFonts w:ascii="Times New Roman" w:hAnsi="Times New Roman" w:cs="Times New Roman"/>
          <w:sz w:val="24"/>
          <w:szCs w:val="24"/>
        </w:rPr>
        <w:t>Лайт</w:t>
      </w:r>
      <w:proofErr w:type="spellEnd"/>
      <w:r w:rsidRPr="007B45D8">
        <w:rPr>
          <w:rFonts w:ascii="Times New Roman" w:hAnsi="Times New Roman" w:cs="Times New Roman"/>
          <w:sz w:val="24"/>
          <w:szCs w:val="24"/>
        </w:rPr>
        <w:t>" проводится однократно (п. 2 Приложения N 21 к Приказу Минздрава России N 198н; п. п. 3.1, 3.17, 3.22, 3.26, 3.35 Временных методических рекомендаций, утв. Минздравом России).</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Информация о введении гражданину вакцины, о наличии медицинских противопоказаний к проведению профилактических прививок против COVID-19, о положительных результатах лабораторных исследований на наличие COVID-19, на наличие антител к COVID-19 подтверждается внесением сведений в Федеральный регистр вакцинированных от COVID-19 (далее - Регистр), который является частью информационного ресурса учета информации о COVID-19 (далее - информационный ресурс).</w:t>
      </w:r>
      <w:proofErr w:type="gramEnd"/>
      <w:r w:rsidRPr="007B45D8">
        <w:rPr>
          <w:rFonts w:ascii="Times New Roman" w:hAnsi="Times New Roman" w:cs="Times New Roman"/>
          <w:sz w:val="24"/>
          <w:szCs w:val="24"/>
        </w:rPr>
        <w:t xml:space="preserve"> </w:t>
      </w:r>
      <w:proofErr w:type="gramStart"/>
      <w:r w:rsidRPr="007B45D8">
        <w:rPr>
          <w:rFonts w:ascii="Times New Roman" w:hAnsi="Times New Roman" w:cs="Times New Roman"/>
          <w:sz w:val="24"/>
          <w:szCs w:val="24"/>
        </w:rPr>
        <w:t xml:space="preserve">Для добавления в Регистр необходим один из следующих документов гражданина: документ, удостоверяющий личность, СНИЛС или полис ОМС (п. 1, </w:t>
      </w:r>
      <w:proofErr w:type="spellStart"/>
      <w:r w:rsidRPr="007B45D8">
        <w:rPr>
          <w:rFonts w:ascii="Times New Roman" w:hAnsi="Times New Roman" w:cs="Times New Roman"/>
          <w:sz w:val="24"/>
          <w:szCs w:val="24"/>
        </w:rPr>
        <w:t>пп</w:t>
      </w:r>
      <w:proofErr w:type="spellEnd"/>
      <w:r w:rsidRPr="007B45D8">
        <w:rPr>
          <w:rFonts w:ascii="Times New Roman" w:hAnsi="Times New Roman" w:cs="Times New Roman"/>
          <w:sz w:val="24"/>
          <w:szCs w:val="24"/>
        </w:rPr>
        <w:t>. "г", "ж" и "з" п. 2, п. 2(1) Временных правил, утв. Постановлением Правительства РФ от 31.03.2020 N 373; п. 8 Приложения N 21 к Приказу Минздрава России N 198н;</w:t>
      </w:r>
      <w:proofErr w:type="gramEnd"/>
      <w:r w:rsidRPr="007B45D8">
        <w:rPr>
          <w:rFonts w:ascii="Times New Roman" w:hAnsi="Times New Roman" w:cs="Times New Roman"/>
          <w:sz w:val="24"/>
          <w:szCs w:val="24"/>
        </w:rPr>
        <w:t xml:space="preserve"> п. 2.18, </w:t>
      </w:r>
      <w:proofErr w:type="spellStart"/>
      <w:r w:rsidRPr="007B45D8">
        <w:rPr>
          <w:rFonts w:ascii="Times New Roman" w:hAnsi="Times New Roman" w:cs="Times New Roman"/>
          <w:sz w:val="24"/>
          <w:szCs w:val="24"/>
        </w:rPr>
        <w:t>пп</w:t>
      </w:r>
      <w:proofErr w:type="spellEnd"/>
      <w:r w:rsidRPr="007B45D8">
        <w:rPr>
          <w:rFonts w:ascii="Times New Roman" w:hAnsi="Times New Roman" w:cs="Times New Roman"/>
          <w:sz w:val="24"/>
          <w:szCs w:val="24"/>
        </w:rPr>
        <w:t>. 1.1 п. 4 разд. 12 Временных методических рекомендаций).</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Медицинский сертификат, содержащий QR-код (двухмерный штриховой код, подтверждающий наличие в информационном ресурсе соответствующих сведений), может быть получен после введения второго компонента двухкомпонентной вакцины, или после завершения вакцинации вакциной "АВРОРА-</w:t>
      </w:r>
      <w:proofErr w:type="spellStart"/>
      <w:r w:rsidRPr="007B45D8">
        <w:rPr>
          <w:rFonts w:ascii="Times New Roman" w:hAnsi="Times New Roman" w:cs="Times New Roman"/>
          <w:sz w:val="24"/>
          <w:szCs w:val="24"/>
        </w:rPr>
        <w:t>КоВ</w:t>
      </w:r>
      <w:proofErr w:type="spellEnd"/>
      <w:r w:rsidRPr="007B45D8">
        <w:rPr>
          <w:rFonts w:ascii="Times New Roman" w:hAnsi="Times New Roman" w:cs="Times New Roman"/>
          <w:sz w:val="24"/>
          <w:szCs w:val="24"/>
        </w:rPr>
        <w:t xml:space="preserve">" (при трехкратной схеме введения), или после завершения вакцинации однокомпонентной вакциной "Спутник </w:t>
      </w:r>
      <w:proofErr w:type="spellStart"/>
      <w:r w:rsidRPr="007B45D8">
        <w:rPr>
          <w:rFonts w:ascii="Times New Roman" w:hAnsi="Times New Roman" w:cs="Times New Roman"/>
          <w:sz w:val="24"/>
          <w:szCs w:val="24"/>
        </w:rPr>
        <w:t>Лайт</w:t>
      </w:r>
      <w:proofErr w:type="spellEnd"/>
      <w:r w:rsidRPr="007B45D8">
        <w:rPr>
          <w:rFonts w:ascii="Times New Roman" w:hAnsi="Times New Roman" w:cs="Times New Roman"/>
          <w:sz w:val="24"/>
          <w:szCs w:val="24"/>
        </w:rPr>
        <w:t xml:space="preserve">". Срок действия сертификата (QR-кода), подтверждающего сведения о вакцинации и (или) перенесенном заболевании, в настоящее время не регламентирован. </w:t>
      </w:r>
      <w:proofErr w:type="gramStart"/>
      <w:r w:rsidRPr="007B45D8">
        <w:rPr>
          <w:rFonts w:ascii="Times New Roman" w:hAnsi="Times New Roman" w:cs="Times New Roman"/>
          <w:sz w:val="24"/>
          <w:szCs w:val="24"/>
        </w:rPr>
        <w:t>При этом вакцинацию против COVID-19 в общем случае рекомендовано проводить через 12 месяцев после перенесенного заболевания или предыдущей вакцинации против COVID-19 (после введения последней дозы вакцины первичной вакцинации или предыдущей ревакцинации) (п. п. 1, 2 Приложения N 4 к Приказу Минздрава России N 1053н; п. п. 2.11, 2.12, 2.18, 11.12 Временных методических рекомендаций).</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В настоящее время сертификат формируется (на русском и английском языках) в автоматическом режиме посредством Единого портала </w:t>
      </w:r>
      <w:proofErr w:type="spellStart"/>
      <w:r w:rsidRPr="007B45D8">
        <w:rPr>
          <w:rFonts w:ascii="Times New Roman" w:hAnsi="Times New Roman" w:cs="Times New Roman"/>
          <w:sz w:val="24"/>
          <w:szCs w:val="24"/>
        </w:rPr>
        <w:t>госуслуг</w:t>
      </w:r>
      <w:proofErr w:type="spellEnd"/>
      <w:r w:rsidRPr="007B45D8">
        <w:rPr>
          <w:rFonts w:ascii="Times New Roman" w:hAnsi="Times New Roman" w:cs="Times New Roman"/>
          <w:sz w:val="24"/>
          <w:szCs w:val="24"/>
        </w:rPr>
        <w:t xml:space="preserve"> не позднее трех календарных дней после дня внесения в информационный ресурс сведений о завершении вакцинации и (или) перенесенном заболевании, вызванном COVID-19.</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Возможно</w:t>
      </w:r>
      <w:proofErr w:type="gramEnd"/>
      <w:r w:rsidRPr="007B45D8">
        <w:rPr>
          <w:rFonts w:ascii="Times New Roman" w:hAnsi="Times New Roman" w:cs="Times New Roman"/>
          <w:sz w:val="24"/>
          <w:szCs w:val="24"/>
        </w:rPr>
        <w:t xml:space="preserve"> получить сертификат на бумажном носителе по установленной форме, также содержащей QR-код, - в общем случае через личный кабинет на Едином портале </w:t>
      </w:r>
      <w:proofErr w:type="spellStart"/>
      <w:r w:rsidRPr="007B45D8">
        <w:rPr>
          <w:rFonts w:ascii="Times New Roman" w:hAnsi="Times New Roman" w:cs="Times New Roman"/>
          <w:sz w:val="24"/>
          <w:szCs w:val="24"/>
        </w:rPr>
        <w:t>госуслуг</w:t>
      </w:r>
      <w:proofErr w:type="spellEnd"/>
      <w:r w:rsidRPr="007B45D8">
        <w:rPr>
          <w:rFonts w:ascii="Times New Roman" w:hAnsi="Times New Roman" w:cs="Times New Roman"/>
          <w:sz w:val="24"/>
          <w:szCs w:val="24"/>
        </w:rPr>
        <w:t xml:space="preserve">, региональных порталах </w:t>
      </w:r>
      <w:proofErr w:type="spellStart"/>
      <w:r w:rsidRPr="007B45D8">
        <w:rPr>
          <w:rFonts w:ascii="Times New Roman" w:hAnsi="Times New Roman" w:cs="Times New Roman"/>
          <w:sz w:val="24"/>
          <w:szCs w:val="24"/>
        </w:rPr>
        <w:t>госуслуг</w:t>
      </w:r>
      <w:proofErr w:type="spellEnd"/>
      <w:r w:rsidRPr="007B45D8">
        <w:rPr>
          <w:rFonts w:ascii="Times New Roman" w:hAnsi="Times New Roman" w:cs="Times New Roman"/>
          <w:sz w:val="24"/>
          <w:szCs w:val="24"/>
        </w:rPr>
        <w:t xml:space="preserve">, а также при обращении в МФЦ (п. п. 1, 5 Приложения N 4 к Приказу Минздрава России N 1053н; </w:t>
      </w:r>
      <w:proofErr w:type="spellStart"/>
      <w:r w:rsidRPr="007B45D8">
        <w:rPr>
          <w:rFonts w:ascii="Times New Roman" w:hAnsi="Times New Roman" w:cs="Times New Roman"/>
          <w:sz w:val="24"/>
          <w:szCs w:val="24"/>
        </w:rPr>
        <w:t>пп</w:t>
      </w:r>
      <w:proofErr w:type="spellEnd"/>
      <w:r w:rsidRPr="007B45D8">
        <w:rPr>
          <w:rFonts w:ascii="Times New Roman" w:hAnsi="Times New Roman" w:cs="Times New Roman"/>
          <w:sz w:val="24"/>
          <w:szCs w:val="24"/>
        </w:rPr>
        <w:t xml:space="preserve">. "и" п. 4 Правил, утв. Постановлением Правительства РФ от 22.12.2012 N 1376; </w:t>
      </w:r>
      <w:proofErr w:type="gramStart"/>
      <w:r w:rsidRPr="007B45D8">
        <w:rPr>
          <w:rFonts w:ascii="Times New Roman" w:hAnsi="Times New Roman" w:cs="Times New Roman"/>
          <w:sz w:val="24"/>
          <w:szCs w:val="24"/>
        </w:rPr>
        <w:t>Порядок, утв. Приказом Минздрава России от 12.11.2021 N 1052н; п. 2.18 Временных методических рекомендаций).</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r>
      <w:proofErr w:type="gramStart"/>
      <w:r w:rsidRPr="007B45D8">
        <w:rPr>
          <w:rFonts w:ascii="Times New Roman" w:hAnsi="Times New Roman" w:cs="Times New Roman"/>
          <w:sz w:val="24"/>
          <w:szCs w:val="24"/>
        </w:rPr>
        <w:t xml:space="preserve">Также в медицинской организации, где была проведена вакцинация против COVID-19 либо установлено наличие медицинского противопоказания к ней, можно получить справку на бумажном носителе, которая выдается гражданам (в том числе не имеющим личного кабинета на Едином портале </w:t>
      </w:r>
      <w:proofErr w:type="spellStart"/>
      <w:r w:rsidRPr="007B45D8">
        <w:rPr>
          <w:rFonts w:ascii="Times New Roman" w:hAnsi="Times New Roman" w:cs="Times New Roman"/>
          <w:sz w:val="24"/>
          <w:szCs w:val="24"/>
        </w:rPr>
        <w:t>госуслуг</w:t>
      </w:r>
      <w:proofErr w:type="spellEnd"/>
      <w:r w:rsidRPr="007B45D8">
        <w:rPr>
          <w:rFonts w:ascii="Times New Roman" w:hAnsi="Times New Roman" w:cs="Times New Roman"/>
          <w:sz w:val="24"/>
          <w:szCs w:val="24"/>
        </w:rPr>
        <w:t xml:space="preserve">) в целях информирования о проведенной вакцинации, побочных действиях после вакцинации (ревакцинации) или </w:t>
      </w:r>
      <w:r w:rsidRPr="007B45D8">
        <w:rPr>
          <w:rFonts w:ascii="Times New Roman" w:hAnsi="Times New Roman" w:cs="Times New Roman"/>
          <w:sz w:val="24"/>
          <w:szCs w:val="24"/>
        </w:rPr>
        <w:lastRenderedPageBreak/>
        <w:t>наличии медицинских противопоказаний к вакцинации (п. п. 1, 4 Приложения N</w:t>
      </w:r>
      <w:proofErr w:type="gramEnd"/>
      <w:r w:rsidRPr="007B45D8">
        <w:rPr>
          <w:rFonts w:ascii="Times New Roman" w:hAnsi="Times New Roman" w:cs="Times New Roman"/>
          <w:sz w:val="24"/>
          <w:szCs w:val="24"/>
        </w:rPr>
        <w:t xml:space="preserve"> </w:t>
      </w:r>
      <w:proofErr w:type="gramStart"/>
      <w:r w:rsidRPr="007B45D8">
        <w:rPr>
          <w:rFonts w:ascii="Times New Roman" w:hAnsi="Times New Roman" w:cs="Times New Roman"/>
          <w:sz w:val="24"/>
          <w:szCs w:val="24"/>
        </w:rPr>
        <w:t>2 к Приказу Минздрава России N 1053н).</w:t>
      </w:r>
      <w:proofErr w:type="gramEnd"/>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Подделка сертификата либо приобретение заведомо поддельного сертификата в целях его дальнейшего использования, а также активное распространение заведомо ложной информации о вреде вакцинации против COVID-19 могут повлечь уголовную ответственность (ст. ст. 207.1, 207.2, ч. 1, 3, 5 ст. 327 УК РФ; Письмо Росздравнадзора от 01.11.2021 N 01-62909/21).</w:t>
      </w: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В случае появления на информационном ресурсе обновленных сведений, в частности, о вакцинации против COVID-19 или о перенесенном заболевании, вызванном COVID-19, сертификат подлежит переоформлению с сохранением ранее внесенных в него сведений (п. 4 Приложения N 4 к Приказу Минздрава России N 1053н).</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 xml:space="preserve">В сертификате указываются медицинские противопоказания к вакцинации против COVID-19 (при их наличии) (п. 4 Приказа Минздрава России N 1053н, </w:t>
      </w:r>
      <w:proofErr w:type="spellStart"/>
      <w:r w:rsidRPr="007B45D8">
        <w:rPr>
          <w:rFonts w:ascii="Times New Roman" w:hAnsi="Times New Roman" w:cs="Times New Roman"/>
          <w:sz w:val="24"/>
          <w:szCs w:val="24"/>
        </w:rPr>
        <w:t>пп</w:t>
      </w:r>
      <w:proofErr w:type="spellEnd"/>
      <w:r w:rsidRPr="007B45D8">
        <w:rPr>
          <w:rFonts w:ascii="Times New Roman" w:hAnsi="Times New Roman" w:cs="Times New Roman"/>
          <w:sz w:val="24"/>
          <w:szCs w:val="24"/>
        </w:rPr>
        <w:t>. 4 п. 3 Приложения N 4 к Приказу Минздрава России N 1053н).</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7B45D8" w:rsidRDefault="007B45D8" w:rsidP="007B45D8">
      <w:pPr>
        <w:spacing w:after="0" w:line="240" w:lineRule="auto"/>
        <w:contextualSpacing/>
        <w:jc w:val="both"/>
        <w:rPr>
          <w:rFonts w:ascii="Times New Roman" w:hAnsi="Times New Roman" w:cs="Times New Roman"/>
          <w:sz w:val="24"/>
          <w:szCs w:val="24"/>
        </w:rPr>
      </w:pPr>
      <w:r w:rsidRPr="007B45D8">
        <w:rPr>
          <w:rFonts w:ascii="Times New Roman" w:hAnsi="Times New Roman" w:cs="Times New Roman"/>
          <w:sz w:val="24"/>
          <w:szCs w:val="24"/>
        </w:rPr>
        <w:tab/>
        <w:t>Помощник прокурора Тимошенко Т.Е.</w:t>
      </w:r>
    </w:p>
    <w:p w:rsidR="007B45D8" w:rsidRPr="007B45D8" w:rsidRDefault="007B45D8" w:rsidP="007B45D8">
      <w:pPr>
        <w:spacing w:after="0" w:line="240" w:lineRule="auto"/>
        <w:contextualSpacing/>
        <w:jc w:val="both"/>
        <w:rPr>
          <w:rFonts w:ascii="Times New Roman" w:hAnsi="Times New Roman" w:cs="Times New Roman"/>
          <w:sz w:val="24"/>
          <w:szCs w:val="24"/>
        </w:rPr>
      </w:pPr>
    </w:p>
    <w:p w:rsidR="007B45D8" w:rsidRPr="00617096" w:rsidRDefault="007B45D8" w:rsidP="007B45D8">
      <w:pPr>
        <w:contextualSpacing/>
        <w:jc w:val="both"/>
        <w:rPr>
          <w:rFonts w:ascii="Times New Roman" w:hAnsi="Times New Roman" w:cs="Times New Roman"/>
          <w:sz w:val="24"/>
          <w:szCs w:val="24"/>
        </w:rPr>
      </w:pPr>
    </w:p>
    <w:p w:rsidR="00617096" w:rsidRPr="00617096" w:rsidRDefault="00617096" w:rsidP="00617096">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617096">
        <w:rPr>
          <w:rFonts w:ascii="Times New Roman" w:hAnsi="Times New Roman" w:cs="Times New Roman"/>
          <w:b/>
          <w:bCs/>
          <w:sz w:val="24"/>
          <w:szCs w:val="24"/>
        </w:rPr>
        <w:t xml:space="preserve">  ПОСТАНОВЛЕНИЕ</w:t>
      </w:r>
    </w:p>
    <w:p w:rsidR="00617096" w:rsidRPr="00617096" w:rsidRDefault="00617096" w:rsidP="00617096">
      <w:pPr>
        <w:widowControl w:val="0"/>
        <w:autoSpaceDE w:val="0"/>
        <w:autoSpaceDN w:val="0"/>
        <w:adjustRightInd w:val="0"/>
        <w:spacing w:after="0" w:line="240" w:lineRule="auto"/>
        <w:jc w:val="center"/>
        <w:rPr>
          <w:rFonts w:ascii="Times New Roman" w:hAnsi="Times New Roman" w:cs="Times New Roman"/>
          <w:bCs/>
          <w:sz w:val="24"/>
          <w:szCs w:val="24"/>
        </w:rPr>
      </w:pPr>
      <w:r w:rsidRPr="00617096">
        <w:rPr>
          <w:rFonts w:ascii="Times New Roman" w:hAnsi="Times New Roman" w:cs="Times New Roman"/>
          <w:bCs/>
          <w:sz w:val="24"/>
          <w:szCs w:val="24"/>
        </w:rPr>
        <w:t xml:space="preserve">             </w:t>
      </w:r>
    </w:p>
    <w:p w:rsidR="00617096" w:rsidRPr="00617096" w:rsidRDefault="00617096" w:rsidP="00617096">
      <w:pPr>
        <w:spacing w:after="0" w:line="240" w:lineRule="auto"/>
        <w:rPr>
          <w:rFonts w:ascii="Times New Roman" w:hAnsi="Times New Roman" w:cs="Times New Roman"/>
          <w:sz w:val="24"/>
          <w:szCs w:val="24"/>
        </w:rPr>
      </w:pPr>
      <w:r w:rsidRPr="00617096">
        <w:rPr>
          <w:rFonts w:ascii="Times New Roman" w:hAnsi="Times New Roman" w:cs="Times New Roman"/>
          <w:sz w:val="24"/>
          <w:szCs w:val="24"/>
        </w:rPr>
        <w:t>04.04.2023                                                                                                        № 30</w:t>
      </w:r>
    </w:p>
    <w:p w:rsidR="00617096" w:rsidRPr="00617096" w:rsidRDefault="00617096" w:rsidP="00617096">
      <w:pPr>
        <w:spacing w:after="0" w:line="240" w:lineRule="auto"/>
        <w:jc w:val="center"/>
        <w:rPr>
          <w:rFonts w:ascii="Times New Roman" w:hAnsi="Times New Roman" w:cs="Times New Roman"/>
          <w:sz w:val="24"/>
          <w:szCs w:val="24"/>
        </w:rPr>
      </w:pPr>
      <w:r w:rsidRPr="00617096">
        <w:rPr>
          <w:rFonts w:ascii="Times New Roman" w:hAnsi="Times New Roman" w:cs="Times New Roman"/>
          <w:sz w:val="24"/>
          <w:szCs w:val="24"/>
        </w:rPr>
        <w:t>с. Травное</w:t>
      </w:r>
    </w:p>
    <w:p w:rsidR="00617096" w:rsidRPr="00617096" w:rsidRDefault="00617096" w:rsidP="00617096">
      <w:pPr>
        <w:spacing w:after="0" w:line="240" w:lineRule="auto"/>
        <w:rPr>
          <w:rFonts w:ascii="Times New Roman" w:hAnsi="Times New Roman" w:cs="Times New Roman"/>
          <w:sz w:val="24"/>
          <w:szCs w:val="24"/>
        </w:rPr>
      </w:pPr>
    </w:p>
    <w:p w:rsidR="00617096" w:rsidRPr="00617096" w:rsidRDefault="00617096" w:rsidP="006170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7096">
        <w:rPr>
          <w:rFonts w:ascii="Times New Roman" w:hAnsi="Times New Roman" w:cs="Times New Roman"/>
          <w:bCs/>
          <w:sz w:val="24"/>
          <w:szCs w:val="24"/>
        </w:rPr>
        <w:t xml:space="preserve">Об утверждении Административного регламента </w:t>
      </w:r>
      <w:r w:rsidRPr="00617096">
        <w:rPr>
          <w:rFonts w:ascii="Times New Roman" w:eastAsia="Times New Roman" w:hAnsi="Times New Roman" w:cs="Times New Roman"/>
          <w:bCs/>
          <w:sz w:val="24"/>
          <w:szCs w:val="24"/>
          <w:lang w:eastAsia="ru-RU"/>
        </w:rPr>
        <w:t xml:space="preserve">предоставления муниципальной услуги </w:t>
      </w:r>
      <w:r w:rsidRPr="00617096">
        <w:rPr>
          <w:rFonts w:ascii="Times New Roman" w:eastAsia="Times New Roman" w:hAnsi="Times New Roman" w:cs="Times New Roman"/>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617096" w:rsidRPr="00617096" w:rsidRDefault="00617096" w:rsidP="006170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17096" w:rsidRPr="00617096" w:rsidRDefault="00617096" w:rsidP="00617096">
      <w:pPr>
        <w:spacing w:after="0" w:line="240" w:lineRule="auto"/>
        <w:ind w:firstLine="709"/>
        <w:jc w:val="both"/>
        <w:rPr>
          <w:rFonts w:ascii="Times New Roman" w:hAnsi="Times New Roman" w:cs="Times New Roman"/>
          <w:sz w:val="24"/>
          <w:szCs w:val="24"/>
        </w:rPr>
      </w:pPr>
      <w:r w:rsidRPr="00617096">
        <w:rPr>
          <w:rFonts w:ascii="Times New Roman" w:hAnsi="Times New Roman" w:cs="Times New Roman"/>
          <w:kern w:val="2"/>
          <w:sz w:val="24"/>
          <w:szCs w:val="24"/>
        </w:rPr>
        <w:t xml:space="preserve">Руководствуясь </w:t>
      </w:r>
      <w:r w:rsidRPr="00617096">
        <w:rPr>
          <w:rFonts w:ascii="Times New Roman" w:eastAsia="Times New Roman" w:hAnsi="Times New Roman" w:cs="Times New Roman"/>
          <w:sz w:val="24"/>
          <w:szCs w:val="24"/>
          <w:lang w:eastAsia="ru-RU"/>
        </w:rPr>
        <w:t xml:space="preserve">Федеральным </w:t>
      </w:r>
      <w:hyperlink r:id="rId11"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Pr="00617096">
          <w:rPr>
            <w:rFonts w:ascii="Times New Roman" w:eastAsia="Times New Roman" w:hAnsi="Times New Roman" w:cs="Times New Roman"/>
            <w:sz w:val="24"/>
            <w:szCs w:val="24"/>
            <w:lang w:eastAsia="ru-RU"/>
          </w:rPr>
          <w:t>законом</w:t>
        </w:r>
      </w:hyperlink>
      <w:r w:rsidRPr="0061709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w:t>
      </w:r>
      <w:r w:rsidRPr="00617096">
        <w:rPr>
          <w:rFonts w:ascii="Times New Roman" w:eastAsia="Times New Roman" w:hAnsi="Times New Roman" w:cs="Times New Roman"/>
          <w:kern w:val="2"/>
          <w:sz w:val="24"/>
          <w:szCs w:val="24"/>
        </w:rPr>
        <w:t>Федеральным законом от 27 июля 2010 года № 210</w:t>
      </w:r>
      <w:r w:rsidRPr="00617096">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Pr="00617096">
        <w:rPr>
          <w:rFonts w:ascii="Times New Roman" w:hAnsi="Times New Roman" w:cs="Times New Roman"/>
          <w:sz w:val="24"/>
          <w:szCs w:val="24"/>
        </w:rPr>
        <w:t xml:space="preserve">, администрация </w:t>
      </w:r>
      <w:proofErr w:type="spellStart"/>
      <w:r w:rsidRPr="00617096">
        <w:rPr>
          <w:rFonts w:ascii="Times New Roman" w:hAnsi="Times New Roman" w:cs="Times New Roman"/>
          <w:sz w:val="24"/>
          <w:szCs w:val="24"/>
        </w:rPr>
        <w:t>Травнинского</w:t>
      </w:r>
      <w:proofErr w:type="spellEnd"/>
      <w:r w:rsidRPr="00617096">
        <w:rPr>
          <w:rFonts w:ascii="Times New Roman" w:hAnsi="Times New Roman" w:cs="Times New Roman"/>
          <w:sz w:val="24"/>
          <w:szCs w:val="24"/>
        </w:rPr>
        <w:t xml:space="preserve"> сельсовета</w:t>
      </w:r>
    </w:p>
    <w:p w:rsidR="00617096" w:rsidRPr="00617096" w:rsidRDefault="00617096" w:rsidP="00617096">
      <w:pPr>
        <w:spacing w:after="0" w:line="240" w:lineRule="auto"/>
        <w:rPr>
          <w:rFonts w:ascii="Times New Roman" w:hAnsi="Times New Roman" w:cs="Times New Roman"/>
          <w:bCs/>
          <w:sz w:val="24"/>
          <w:szCs w:val="24"/>
        </w:rPr>
      </w:pPr>
      <w:r w:rsidRPr="00617096">
        <w:rPr>
          <w:rFonts w:ascii="Times New Roman" w:hAnsi="Times New Roman" w:cs="Times New Roman"/>
          <w:bCs/>
          <w:sz w:val="24"/>
          <w:szCs w:val="24"/>
        </w:rPr>
        <w:t>ПОСТАНОВЛЯЕТ:</w:t>
      </w:r>
    </w:p>
    <w:p w:rsidR="00617096" w:rsidRPr="00617096" w:rsidRDefault="00617096" w:rsidP="00617096">
      <w:pPr>
        <w:spacing w:after="0" w:line="240" w:lineRule="auto"/>
        <w:ind w:firstLine="708"/>
        <w:jc w:val="both"/>
        <w:rPr>
          <w:rFonts w:ascii="Times New Roman" w:hAnsi="Times New Roman" w:cs="Times New Roman"/>
          <w:color w:val="000000"/>
          <w:spacing w:val="4"/>
          <w:sz w:val="24"/>
          <w:szCs w:val="24"/>
        </w:rPr>
      </w:pPr>
      <w:r w:rsidRPr="00617096">
        <w:rPr>
          <w:rFonts w:ascii="Times New Roman" w:hAnsi="Times New Roman" w:cs="Times New Roman"/>
          <w:sz w:val="24"/>
          <w:szCs w:val="24"/>
        </w:rPr>
        <w:t>1.Утвердить Административный регламент предоставления</w:t>
      </w:r>
    </w:p>
    <w:p w:rsidR="00617096" w:rsidRPr="00617096" w:rsidRDefault="00617096" w:rsidP="00617096">
      <w:pPr>
        <w:spacing w:after="0" w:line="240" w:lineRule="auto"/>
        <w:jc w:val="both"/>
        <w:rPr>
          <w:rFonts w:ascii="Times New Roman" w:hAnsi="Times New Roman" w:cs="Times New Roman"/>
          <w:sz w:val="24"/>
          <w:szCs w:val="24"/>
        </w:rPr>
      </w:pPr>
      <w:r w:rsidRPr="00617096">
        <w:rPr>
          <w:rFonts w:ascii="Times New Roman" w:hAnsi="Times New Roman" w:cs="Times New Roman"/>
          <w:sz w:val="24"/>
          <w:szCs w:val="24"/>
        </w:rPr>
        <w:t>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r w:rsidRPr="00617096">
        <w:rPr>
          <w:rFonts w:ascii="Times New Roman" w:hAnsi="Times New Roman" w:cs="Times New Roman"/>
          <w:bCs/>
          <w:sz w:val="24"/>
          <w:szCs w:val="24"/>
        </w:rPr>
        <w:t xml:space="preserve"> </w:t>
      </w:r>
      <w:r w:rsidRPr="00617096">
        <w:rPr>
          <w:rFonts w:ascii="Times New Roman" w:hAnsi="Times New Roman" w:cs="Times New Roman"/>
          <w:sz w:val="24"/>
          <w:szCs w:val="24"/>
        </w:rPr>
        <w:t xml:space="preserve">(приложение №1). </w:t>
      </w:r>
    </w:p>
    <w:p w:rsidR="00617096" w:rsidRPr="00617096" w:rsidRDefault="00617096" w:rsidP="00617096">
      <w:pPr>
        <w:spacing w:after="0" w:line="240" w:lineRule="auto"/>
        <w:jc w:val="both"/>
        <w:rPr>
          <w:rFonts w:ascii="Times New Roman" w:hAnsi="Times New Roman" w:cs="Times New Roman"/>
          <w:sz w:val="24"/>
          <w:szCs w:val="24"/>
        </w:rPr>
      </w:pPr>
      <w:r w:rsidRPr="00617096">
        <w:rPr>
          <w:rFonts w:ascii="Times New Roman" w:hAnsi="Times New Roman" w:cs="Times New Roman"/>
          <w:sz w:val="24"/>
          <w:szCs w:val="24"/>
        </w:rPr>
        <w:t xml:space="preserve">           2. Опубликовать настоящее постановление в периодическом печатном издании «</w:t>
      </w:r>
      <w:proofErr w:type="spellStart"/>
      <w:r w:rsidRPr="00617096">
        <w:rPr>
          <w:rFonts w:ascii="Times New Roman" w:hAnsi="Times New Roman" w:cs="Times New Roman"/>
          <w:sz w:val="24"/>
          <w:szCs w:val="24"/>
        </w:rPr>
        <w:t>Травнинские</w:t>
      </w:r>
      <w:proofErr w:type="spellEnd"/>
      <w:r w:rsidRPr="00617096">
        <w:rPr>
          <w:rFonts w:ascii="Times New Roman" w:hAnsi="Times New Roman" w:cs="Times New Roman"/>
          <w:sz w:val="24"/>
          <w:szCs w:val="24"/>
        </w:rPr>
        <w:t xml:space="preserve"> вести» и разместить на официальном сайте администрации </w:t>
      </w:r>
      <w:proofErr w:type="spellStart"/>
      <w:r w:rsidRPr="00617096">
        <w:rPr>
          <w:rFonts w:ascii="Times New Roman" w:hAnsi="Times New Roman" w:cs="Times New Roman"/>
          <w:sz w:val="24"/>
          <w:szCs w:val="24"/>
        </w:rPr>
        <w:t>Травнинского</w:t>
      </w:r>
      <w:proofErr w:type="spellEnd"/>
      <w:r w:rsidRPr="00617096">
        <w:rPr>
          <w:rFonts w:ascii="Times New Roman" w:hAnsi="Times New Roman" w:cs="Times New Roman"/>
          <w:sz w:val="24"/>
          <w:szCs w:val="24"/>
        </w:rPr>
        <w:t xml:space="preserve"> сельсовета.</w:t>
      </w:r>
    </w:p>
    <w:p w:rsidR="00617096" w:rsidRPr="00617096" w:rsidRDefault="00617096" w:rsidP="00617096">
      <w:pPr>
        <w:spacing w:after="0" w:line="240" w:lineRule="auto"/>
        <w:ind w:firstLine="708"/>
        <w:jc w:val="both"/>
        <w:rPr>
          <w:rFonts w:ascii="Times New Roman" w:hAnsi="Times New Roman" w:cs="Times New Roman"/>
          <w:sz w:val="24"/>
          <w:szCs w:val="24"/>
        </w:rPr>
      </w:pPr>
      <w:r w:rsidRPr="00617096">
        <w:rPr>
          <w:rFonts w:ascii="Times New Roman" w:hAnsi="Times New Roman" w:cs="Times New Roman"/>
          <w:sz w:val="24"/>
          <w:szCs w:val="24"/>
        </w:rPr>
        <w:t>3.</w:t>
      </w:r>
      <w:proofErr w:type="gramStart"/>
      <w:r w:rsidRPr="00617096">
        <w:rPr>
          <w:rFonts w:ascii="Times New Roman" w:hAnsi="Times New Roman" w:cs="Times New Roman"/>
          <w:sz w:val="24"/>
          <w:szCs w:val="24"/>
        </w:rPr>
        <w:t>Контроль за</w:t>
      </w:r>
      <w:proofErr w:type="gramEnd"/>
      <w:r w:rsidRPr="00617096">
        <w:rPr>
          <w:rFonts w:ascii="Times New Roman" w:hAnsi="Times New Roman" w:cs="Times New Roman"/>
          <w:sz w:val="24"/>
          <w:szCs w:val="24"/>
        </w:rPr>
        <w:t xml:space="preserve"> исполнением постановления оставляю за собой.</w:t>
      </w:r>
    </w:p>
    <w:p w:rsidR="00617096" w:rsidRPr="00617096" w:rsidRDefault="00617096" w:rsidP="00617096">
      <w:pPr>
        <w:pStyle w:val="a8"/>
        <w:spacing w:after="0" w:line="240" w:lineRule="auto"/>
        <w:ind w:left="1833"/>
        <w:jc w:val="both"/>
        <w:rPr>
          <w:rFonts w:ascii="Times New Roman" w:hAnsi="Times New Roman" w:cs="Times New Roman"/>
          <w:sz w:val="24"/>
          <w:szCs w:val="24"/>
        </w:rPr>
      </w:pPr>
    </w:p>
    <w:p w:rsidR="00617096" w:rsidRPr="00617096" w:rsidRDefault="00617096" w:rsidP="00617096">
      <w:pPr>
        <w:widowControl w:val="0"/>
        <w:autoSpaceDE w:val="0"/>
        <w:autoSpaceDN w:val="0"/>
        <w:adjustRightInd w:val="0"/>
        <w:spacing w:after="0" w:line="240" w:lineRule="auto"/>
        <w:jc w:val="both"/>
        <w:rPr>
          <w:rFonts w:ascii="Times New Roman" w:hAnsi="Times New Roman" w:cs="Times New Roman"/>
          <w:sz w:val="24"/>
          <w:szCs w:val="24"/>
        </w:rPr>
      </w:pPr>
    </w:p>
    <w:p w:rsidR="00617096" w:rsidRPr="00617096" w:rsidRDefault="00617096" w:rsidP="00617096">
      <w:pPr>
        <w:spacing w:after="0" w:line="240" w:lineRule="auto"/>
        <w:jc w:val="both"/>
        <w:rPr>
          <w:rFonts w:ascii="Times New Roman" w:hAnsi="Times New Roman" w:cs="Times New Roman"/>
          <w:sz w:val="24"/>
          <w:szCs w:val="24"/>
        </w:rPr>
      </w:pPr>
      <w:r w:rsidRPr="00617096">
        <w:rPr>
          <w:rFonts w:ascii="Times New Roman" w:hAnsi="Times New Roman" w:cs="Times New Roman"/>
          <w:sz w:val="24"/>
          <w:szCs w:val="24"/>
        </w:rPr>
        <w:t xml:space="preserve">Глава </w:t>
      </w:r>
      <w:proofErr w:type="spellStart"/>
      <w:r w:rsidRPr="00617096">
        <w:rPr>
          <w:rFonts w:ascii="Times New Roman" w:hAnsi="Times New Roman" w:cs="Times New Roman"/>
          <w:sz w:val="24"/>
          <w:szCs w:val="24"/>
        </w:rPr>
        <w:t>Травнинского</w:t>
      </w:r>
      <w:proofErr w:type="spellEnd"/>
      <w:r w:rsidRPr="00617096">
        <w:rPr>
          <w:rFonts w:ascii="Times New Roman" w:hAnsi="Times New Roman" w:cs="Times New Roman"/>
          <w:sz w:val="24"/>
          <w:szCs w:val="24"/>
        </w:rPr>
        <w:t xml:space="preserve"> сельсовета</w:t>
      </w:r>
    </w:p>
    <w:p w:rsidR="00617096" w:rsidRPr="00617096" w:rsidRDefault="00617096" w:rsidP="00617096">
      <w:pPr>
        <w:spacing w:after="0" w:line="240" w:lineRule="auto"/>
        <w:jc w:val="both"/>
        <w:rPr>
          <w:rFonts w:ascii="Times New Roman" w:hAnsi="Times New Roman" w:cs="Times New Roman"/>
          <w:sz w:val="24"/>
          <w:szCs w:val="24"/>
        </w:rPr>
      </w:pPr>
      <w:r w:rsidRPr="00617096">
        <w:rPr>
          <w:rFonts w:ascii="Times New Roman" w:hAnsi="Times New Roman" w:cs="Times New Roman"/>
          <w:sz w:val="24"/>
          <w:szCs w:val="24"/>
        </w:rPr>
        <w:t xml:space="preserve">Доволенского района  </w:t>
      </w:r>
    </w:p>
    <w:p w:rsidR="00617096" w:rsidRPr="00617096" w:rsidRDefault="00617096" w:rsidP="00617096">
      <w:pPr>
        <w:spacing w:after="0" w:line="240" w:lineRule="auto"/>
        <w:jc w:val="both"/>
        <w:rPr>
          <w:rFonts w:ascii="Times New Roman" w:hAnsi="Times New Roman" w:cs="Times New Roman"/>
          <w:sz w:val="24"/>
          <w:szCs w:val="24"/>
        </w:rPr>
      </w:pPr>
      <w:r w:rsidRPr="00617096">
        <w:rPr>
          <w:rFonts w:ascii="Times New Roman" w:hAnsi="Times New Roman" w:cs="Times New Roman"/>
          <w:sz w:val="24"/>
          <w:szCs w:val="24"/>
        </w:rPr>
        <w:t>Новосибирской области                                                             Д.А. Голушко</w:t>
      </w:r>
    </w:p>
    <w:p w:rsidR="00617096" w:rsidRPr="00617096" w:rsidRDefault="00617096" w:rsidP="00617096">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p>
    <w:p w:rsidR="00617096" w:rsidRPr="00617096" w:rsidRDefault="00617096" w:rsidP="00617096">
      <w:pPr>
        <w:spacing w:after="0" w:line="240" w:lineRule="auto"/>
        <w:rPr>
          <w:b/>
          <w:sz w:val="24"/>
          <w:szCs w:val="24"/>
        </w:rPr>
      </w:pPr>
    </w:p>
    <w:p w:rsidR="00617096" w:rsidRPr="00617096" w:rsidRDefault="00617096" w:rsidP="00617096">
      <w:pPr>
        <w:spacing w:after="0" w:line="240" w:lineRule="auto"/>
        <w:rPr>
          <w:b/>
          <w:sz w:val="24"/>
          <w:szCs w:val="24"/>
        </w:rPr>
      </w:pPr>
    </w:p>
    <w:p w:rsidR="00617096" w:rsidRPr="00617096" w:rsidRDefault="00617096" w:rsidP="00617096">
      <w:pPr>
        <w:spacing w:after="0" w:line="240" w:lineRule="auto"/>
        <w:rPr>
          <w:b/>
          <w:sz w:val="24"/>
          <w:szCs w:val="24"/>
        </w:rPr>
      </w:pPr>
    </w:p>
    <w:p w:rsidR="00617096" w:rsidRPr="00617096" w:rsidRDefault="00617096" w:rsidP="00617096">
      <w:pPr>
        <w:spacing w:after="0" w:line="240" w:lineRule="auto"/>
        <w:rPr>
          <w:b/>
          <w:sz w:val="24"/>
          <w:szCs w:val="24"/>
        </w:rPr>
      </w:pPr>
    </w:p>
    <w:p w:rsidR="00617096" w:rsidRPr="00617096" w:rsidRDefault="00617096" w:rsidP="00617096">
      <w:pPr>
        <w:spacing w:after="0" w:line="240" w:lineRule="auto"/>
        <w:rPr>
          <w:b/>
          <w:sz w:val="24"/>
          <w:szCs w:val="24"/>
        </w:rPr>
      </w:pPr>
    </w:p>
    <w:p w:rsidR="00617096" w:rsidRPr="00617096" w:rsidRDefault="00617096" w:rsidP="00617096">
      <w:pPr>
        <w:spacing w:after="0" w:line="240" w:lineRule="auto"/>
        <w:rPr>
          <w:b/>
          <w:sz w:val="24"/>
          <w:szCs w:val="24"/>
        </w:rPr>
      </w:pPr>
    </w:p>
    <w:p w:rsidR="00617096" w:rsidRPr="00617096" w:rsidRDefault="00617096" w:rsidP="00617096">
      <w:pPr>
        <w:spacing w:after="0" w:line="240" w:lineRule="auto"/>
        <w:rPr>
          <w:b/>
          <w:sz w:val="24"/>
          <w:szCs w:val="24"/>
        </w:rPr>
      </w:pPr>
    </w:p>
    <w:p w:rsidR="00617096" w:rsidRPr="00617096" w:rsidRDefault="00617096" w:rsidP="00617096">
      <w:pPr>
        <w:spacing w:after="0" w:line="240" w:lineRule="auto"/>
        <w:rPr>
          <w:b/>
          <w:sz w:val="24"/>
          <w:szCs w:val="24"/>
        </w:rPr>
      </w:pPr>
    </w:p>
    <w:p w:rsidR="00617096" w:rsidRPr="00617096" w:rsidRDefault="00617096" w:rsidP="00617096">
      <w:pPr>
        <w:spacing w:after="0" w:line="240" w:lineRule="auto"/>
        <w:rPr>
          <w:b/>
          <w:sz w:val="24"/>
          <w:szCs w:val="24"/>
        </w:rPr>
      </w:pPr>
    </w:p>
    <w:p w:rsidR="00617096" w:rsidRPr="00617096" w:rsidRDefault="00617096" w:rsidP="00617096">
      <w:pPr>
        <w:spacing w:after="0" w:line="240" w:lineRule="auto"/>
        <w:jc w:val="center"/>
        <w:rPr>
          <w:rFonts w:ascii="Times New Roman" w:hAnsi="Times New Roman" w:cs="Times New Roman"/>
          <w:sz w:val="24"/>
          <w:szCs w:val="24"/>
        </w:rPr>
      </w:pPr>
      <w:r w:rsidRPr="00617096">
        <w:rPr>
          <w:rFonts w:ascii="Times New Roman" w:hAnsi="Times New Roman" w:cs="Times New Roman"/>
          <w:sz w:val="24"/>
          <w:szCs w:val="24"/>
        </w:rPr>
        <w:t xml:space="preserve">                                                                  Приложение №1</w:t>
      </w:r>
    </w:p>
    <w:p w:rsidR="00617096" w:rsidRPr="00617096" w:rsidRDefault="00617096" w:rsidP="00617096">
      <w:pPr>
        <w:spacing w:after="0" w:line="240" w:lineRule="auto"/>
        <w:jc w:val="center"/>
        <w:rPr>
          <w:rFonts w:ascii="Times New Roman" w:hAnsi="Times New Roman" w:cs="Times New Roman"/>
          <w:sz w:val="24"/>
          <w:szCs w:val="24"/>
        </w:rPr>
      </w:pPr>
      <w:r w:rsidRPr="00617096">
        <w:rPr>
          <w:rFonts w:ascii="Times New Roman" w:hAnsi="Times New Roman" w:cs="Times New Roman"/>
          <w:sz w:val="24"/>
          <w:szCs w:val="24"/>
        </w:rPr>
        <w:t xml:space="preserve">                                                                                               к постановлению  администрации</w:t>
      </w:r>
    </w:p>
    <w:p w:rsidR="00617096" w:rsidRPr="00617096" w:rsidRDefault="00617096" w:rsidP="00617096">
      <w:pPr>
        <w:spacing w:after="0" w:line="240" w:lineRule="auto"/>
        <w:jc w:val="center"/>
        <w:rPr>
          <w:rFonts w:ascii="Times New Roman" w:hAnsi="Times New Roman" w:cs="Times New Roman"/>
          <w:sz w:val="24"/>
          <w:szCs w:val="24"/>
        </w:rPr>
      </w:pPr>
      <w:r w:rsidRPr="00617096">
        <w:rPr>
          <w:rFonts w:ascii="Times New Roman" w:hAnsi="Times New Roman" w:cs="Times New Roman"/>
          <w:sz w:val="24"/>
          <w:szCs w:val="24"/>
        </w:rPr>
        <w:t xml:space="preserve">                                                                               </w:t>
      </w:r>
      <w:proofErr w:type="spellStart"/>
      <w:r w:rsidRPr="00617096">
        <w:rPr>
          <w:rFonts w:ascii="Times New Roman" w:hAnsi="Times New Roman" w:cs="Times New Roman"/>
          <w:sz w:val="24"/>
          <w:szCs w:val="24"/>
        </w:rPr>
        <w:t>Травнинского</w:t>
      </w:r>
      <w:proofErr w:type="spellEnd"/>
      <w:r w:rsidRPr="00617096">
        <w:rPr>
          <w:rFonts w:ascii="Times New Roman" w:hAnsi="Times New Roman" w:cs="Times New Roman"/>
          <w:sz w:val="24"/>
          <w:szCs w:val="24"/>
        </w:rPr>
        <w:t xml:space="preserve"> сельсовета                                                                                                          </w:t>
      </w:r>
    </w:p>
    <w:p w:rsidR="00617096" w:rsidRPr="00617096" w:rsidRDefault="00617096" w:rsidP="00617096">
      <w:pPr>
        <w:spacing w:after="0" w:line="240" w:lineRule="auto"/>
        <w:jc w:val="center"/>
        <w:rPr>
          <w:rFonts w:ascii="Times New Roman" w:hAnsi="Times New Roman" w:cs="Times New Roman"/>
          <w:sz w:val="24"/>
          <w:szCs w:val="24"/>
        </w:rPr>
      </w:pPr>
      <w:r w:rsidRPr="00617096">
        <w:rPr>
          <w:rFonts w:ascii="Times New Roman" w:hAnsi="Times New Roman" w:cs="Times New Roman"/>
          <w:sz w:val="24"/>
          <w:szCs w:val="24"/>
        </w:rPr>
        <w:t xml:space="preserve">                                                                    от 04.04.2023 № 30</w:t>
      </w:r>
    </w:p>
    <w:p w:rsidR="00617096" w:rsidRPr="00617096" w:rsidRDefault="00617096" w:rsidP="00617096">
      <w:pPr>
        <w:spacing w:after="0" w:line="240" w:lineRule="auto"/>
        <w:ind w:firstLine="5580"/>
        <w:rPr>
          <w:rFonts w:ascii="Times New Roman" w:eastAsia="Times New Roman" w:hAnsi="Times New Roman" w:cs="Times New Roman"/>
          <w:sz w:val="24"/>
          <w:szCs w:val="24"/>
          <w:lang w:eastAsia="ru-RU"/>
        </w:rPr>
      </w:pPr>
    </w:p>
    <w:p w:rsidR="00617096" w:rsidRPr="00617096" w:rsidRDefault="00617096" w:rsidP="00617096">
      <w:pPr>
        <w:spacing w:after="0" w:line="240" w:lineRule="auto"/>
        <w:jc w:val="center"/>
        <w:rPr>
          <w:rFonts w:ascii="Times New Roman" w:eastAsia="Times New Roman" w:hAnsi="Times New Roman" w:cs="Times New Roman"/>
          <w:bCs/>
          <w:sz w:val="24"/>
          <w:szCs w:val="24"/>
          <w:lang w:eastAsia="ru-RU"/>
        </w:rPr>
      </w:pPr>
      <w:r w:rsidRPr="00617096">
        <w:rPr>
          <w:rFonts w:ascii="Times New Roman" w:eastAsia="Times New Roman" w:hAnsi="Times New Roman" w:cs="Times New Roman"/>
          <w:bCs/>
          <w:sz w:val="24"/>
          <w:szCs w:val="24"/>
          <w:lang w:eastAsia="ru-RU"/>
        </w:rPr>
        <w:t>АДМИНИСТРАТИВНЫЙ РЕГЛАМЕНТ</w:t>
      </w:r>
    </w:p>
    <w:p w:rsidR="00617096" w:rsidRPr="00617096" w:rsidRDefault="00617096" w:rsidP="006170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7096">
        <w:rPr>
          <w:rFonts w:ascii="Times New Roman" w:eastAsia="Times New Roman" w:hAnsi="Times New Roman" w:cs="Times New Roman"/>
          <w:bCs/>
          <w:sz w:val="24"/>
          <w:szCs w:val="24"/>
          <w:lang w:eastAsia="ru-RU"/>
        </w:rPr>
        <w:t>предоставления муниципальной услуги</w:t>
      </w:r>
    </w:p>
    <w:p w:rsidR="00617096" w:rsidRPr="00617096" w:rsidRDefault="00617096" w:rsidP="006170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617096" w:rsidRPr="00617096" w:rsidRDefault="00617096" w:rsidP="0061709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17096" w:rsidRPr="00617096" w:rsidRDefault="00617096" w:rsidP="0061709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I. Общие положения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1.1. </w:t>
      </w:r>
      <w:proofErr w:type="gramStart"/>
      <w:r w:rsidRPr="00617096">
        <w:rPr>
          <w:rFonts w:ascii="Times New Roman" w:eastAsia="Times New Roman" w:hAnsi="Times New Roman" w:cs="Times New Roman"/>
          <w:sz w:val="24"/>
          <w:szCs w:val="24"/>
          <w:lang w:eastAsia="ru-RU"/>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Pr="00617096">
        <w:rPr>
          <w:rFonts w:ascii="Times New Roman" w:eastAsia="Times New Roman" w:hAnsi="Times New Roman" w:cs="Times New Roman"/>
          <w:sz w:val="24"/>
          <w:szCs w:val="24"/>
          <w:lang w:eastAsia="ru-RU"/>
        </w:rPr>
        <w:t>Травнинского</w:t>
      </w:r>
      <w:proofErr w:type="spellEnd"/>
      <w:r w:rsidRPr="00617096">
        <w:rPr>
          <w:rFonts w:ascii="Times New Roman" w:eastAsia="Times New Roman" w:hAnsi="Times New Roman" w:cs="Times New Roman"/>
          <w:sz w:val="24"/>
          <w:szCs w:val="24"/>
          <w:lang w:eastAsia="ru-RU"/>
        </w:rPr>
        <w:t xml:space="preserve"> сельсовета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муниципальных нормативных</w:t>
      </w:r>
      <w:proofErr w:type="gramEnd"/>
      <w:r w:rsidRPr="00617096">
        <w:rPr>
          <w:rFonts w:ascii="Times New Roman" w:eastAsia="Times New Roman" w:hAnsi="Times New Roman" w:cs="Times New Roman"/>
          <w:sz w:val="24"/>
          <w:szCs w:val="24"/>
          <w:lang w:eastAsia="ru-RU"/>
        </w:rPr>
        <w:t xml:space="preserve"> правовых актов о местных налогах и сборах.</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ar40"/>
      <w:bookmarkEnd w:id="0"/>
      <w:r w:rsidRPr="00617096">
        <w:rPr>
          <w:rFonts w:ascii="Times New Roman" w:eastAsia="Times New Roman" w:hAnsi="Times New Roman" w:cs="Times New Roman"/>
          <w:sz w:val="24"/>
          <w:szCs w:val="24"/>
          <w:lang w:eastAsia="ru-RU"/>
        </w:rPr>
        <w:t>1.2. Правовые основания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 </w:t>
      </w:r>
      <w:hyperlink r:id="rId12" w:history="1">
        <w:r w:rsidRPr="00617096">
          <w:rPr>
            <w:rFonts w:ascii="Times New Roman" w:eastAsia="Times New Roman" w:hAnsi="Times New Roman" w:cs="Times New Roman"/>
            <w:sz w:val="24"/>
            <w:szCs w:val="24"/>
            <w:lang w:eastAsia="ru-RU"/>
          </w:rPr>
          <w:t>Конституция</w:t>
        </w:r>
      </w:hyperlink>
      <w:r w:rsidRPr="00617096">
        <w:rPr>
          <w:rFonts w:ascii="Times New Roman" w:eastAsia="Times New Roman" w:hAnsi="Times New Roman" w:cs="Times New Roman"/>
          <w:sz w:val="24"/>
          <w:szCs w:val="24"/>
          <w:lang w:eastAsia="ru-RU"/>
        </w:rPr>
        <w:t xml:space="preserve"> Российской Федерации;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 Налоговый </w:t>
      </w:r>
      <w:hyperlink r:id="rId13" w:history="1">
        <w:r w:rsidRPr="00617096">
          <w:rPr>
            <w:rFonts w:ascii="Times New Roman" w:eastAsia="Times New Roman" w:hAnsi="Times New Roman" w:cs="Times New Roman"/>
            <w:sz w:val="24"/>
            <w:szCs w:val="24"/>
            <w:lang w:eastAsia="ru-RU"/>
          </w:rPr>
          <w:t>кодекс</w:t>
        </w:r>
      </w:hyperlink>
      <w:r w:rsidRPr="00617096">
        <w:rPr>
          <w:rFonts w:ascii="Times New Roman" w:eastAsia="Times New Roman" w:hAnsi="Times New Roman" w:cs="Times New Roman"/>
          <w:sz w:val="24"/>
          <w:szCs w:val="24"/>
          <w:lang w:eastAsia="ru-RU"/>
        </w:rPr>
        <w:t xml:space="preserve"> Российской Федерации;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 Федеральный </w:t>
      </w:r>
      <w:hyperlink r:id="rId14" w:history="1">
        <w:r w:rsidRPr="00617096">
          <w:rPr>
            <w:rFonts w:ascii="Times New Roman" w:eastAsia="Times New Roman" w:hAnsi="Times New Roman" w:cs="Times New Roman"/>
            <w:sz w:val="24"/>
            <w:szCs w:val="24"/>
            <w:lang w:eastAsia="ru-RU"/>
          </w:rPr>
          <w:t>закон</w:t>
        </w:r>
      </w:hyperlink>
      <w:r w:rsidRPr="0061709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 Федеральный </w:t>
      </w:r>
      <w:hyperlink r:id="rId15" w:history="1">
        <w:r w:rsidRPr="00617096">
          <w:rPr>
            <w:rFonts w:ascii="Times New Roman" w:eastAsia="Times New Roman" w:hAnsi="Times New Roman" w:cs="Times New Roman"/>
            <w:sz w:val="24"/>
            <w:szCs w:val="24"/>
            <w:lang w:eastAsia="ru-RU"/>
          </w:rPr>
          <w:t>закон</w:t>
        </w:r>
      </w:hyperlink>
      <w:r w:rsidRPr="00617096">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bookmarkStart w:id="1" w:name="Par53"/>
      <w:bookmarkEnd w:id="1"/>
      <w:r w:rsidRPr="00617096">
        <w:rPr>
          <w:rFonts w:ascii="Times New Roman" w:eastAsia="Times New Roman" w:hAnsi="Times New Roman" w:cs="Times New Roman"/>
          <w:sz w:val="24"/>
          <w:szCs w:val="24"/>
          <w:lang w:eastAsia="ru-RU"/>
        </w:rPr>
        <w:t xml:space="preserve">. </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1.3. Описание заявителей.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17096">
        <w:rPr>
          <w:rFonts w:ascii="Times New Roman" w:eastAsia="Times New Roman" w:hAnsi="Times New Roman" w:cs="Times New Roman"/>
          <w:sz w:val="24"/>
          <w:szCs w:val="24"/>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1.4. Порядок информирования о правилах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w:t>
      </w:r>
      <w:r w:rsidRPr="00617096">
        <w:rPr>
          <w:rFonts w:ascii="Times New Roman" w:eastAsia="Times New Roman" w:hAnsi="Times New Roman" w:cs="Times New Roman"/>
          <w:sz w:val="24"/>
          <w:szCs w:val="24"/>
          <w:lang w:eastAsia="ru-RU"/>
        </w:rPr>
        <w:lastRenderedPageBreak/>
        <w:t>почты.</w:t>
      </w:r>
    </w:p>
    <w:p w:rsidR="00617096" w:rsidRPr="00617096" w:rsidRDefault="00617096" w:rsidP="0061709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Администрация расположена по адресу: 632461, Новосибирская область, </w:t>
      </w:r>
      <w:proofErr w:type="spellStart"/>
      <w:r w:rsidRPr="00617096">
        <w:rPr>
          <w:rFonts w:ascii="Times New Roman" w:eastAsia="Times New Roman" w:hAnsi="Times New Roman" w:cs="Times New Roman"/>
          <w:sz w:val="24"/>
          <w:szCs w:val="24"/>
          <w:lang w:eastAsia="ru-RU"/>
        </w:rPr>
        <w:t>Доволенский</w:t>
      </w:r>
      <w:proofErr w:type="spellEnd"/>
      <w:r w:rsidRPr="00617096">
        <w:rPr>
          <w:rFonts w:ascii="Times New Roman" w:eastAsia="Times New Roman" w:hAnsi="Times New Roman" w:cs="Times New Roman"/>
          <w:sz w:val="24"/>
          <w:szCs w:val="24"/>
          <w:lang w:eastAsia="ru-RU"/>
        </w:rPr>
        <w:t xml:space="preserve"> район, </w:t>
      </w:r>
      <w:proofErr w:type="spellStart"/>
      <w:r w:rsidRPr="00617096">
        <w:rPr>
          <w:rFonts w:ascii="Times New Roman" w:eastAsia="Times New Roman" w:hAnsi="Times New Roman" w:cs="Times New Roman"/>
          <w:sz w:val="24"/>
          <w:szCs w:val="24"/>
          <w:lang w:eastAsia="ru-RU"/>
        </w:rPr>
        <w:t>с</w:t>
      </w:r>
      <w:proofErr w:type="gramStart"/>
      <w:r w:rsidRPr="00617096">
        <w:rPr>
          <w:rFonts w:ascii="Times New Roman" w:eastAsia="Times New Roman" w:hAnsi="Times New Roman" w:cs="Times New Roman"/>
          <w:sz w:val="24"/>
          <w:szCs w:val="24"/>
          <w:lang w:eastAsia="ru-RU"/>
        </w:rPr>
        <w:t>.Т</w:t>
      </w:r>
      <w:proofErr w:type="gramEnd"/>
      <w:r w:rsidRPr="00617096">
        <w:rPr>
          <w:rFonts w:ascii="Times New Roman" w:eastAsia="Times New Roman" w:hAnsi="Times New Roman" w:cs="Times New Roman"/>
          <w:sz w:val="24"/>
          <w:szCs w:val="24"/>
          <w:lang w:eastAsia="ru-RU"/>
        </w:rPr>
        <w:t>равное</w:t>
      </w:r>
      <w:proofErr w:type="spellEnd"/>
      <w:r w:rsidRPr="00617096">
        <w:rPr>
          <w:rFonts w:ascii="Times New Roman" w:eastAsia="Times New Roman" w:hAnsi="Times New Roman" w:cs="Times New Roman"/>
          <w:sz w:val="24"/>
          <w:szCs w:val="24"/>
          <w:lang w:eastAsia="ru-RU"/>
        </w:rPr>
        <w:t xml:space="preserve">, </w:t>
      </w:r>
      <w:proofErr w:type="spellStart"/>
      <w:r w:rsidRPr="00617096">
        <w:rPr>
          <w:rFonts w:ascii="Times New Roman" w:eastAsia="Times New Roman" w:hAnsi="Times New Roman" w:cs="Times New Roman"/>
          <w:sz w:val="24"/>
          <w:szCs w:val="24"/>
          <w:lang w:eastAsia="ru-RU"/>
        </w:rPr>
        <w:t>ул.Юбилейная</w:t>
      </w:r>
      <w:proofErr w:type="spellEnd"/>
      <w:r w:rsidRPr="00617096">
        <w:rPr>
          <w:rFonts w:ascii="Times New Roman" w:eastAsia="Times New Roman" w:hAnsi="Times New Roman" w:cs="Times New Roman"/>
          <w:sz w:val="24"/>
          <w:szCs w:val="24"/>
          <w:lang w:eastAsia="ru-RU"/>
        </w:rPr>
        <w:t>, 50.</w:t>
      </w:r>
    </w:p>
    <w:p w:rsidR="00617096" w:rsidRPr="00617096" w:rsidRDefault="00617096" w:rsidP="0061709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Режим приема заинтересованных лиц по вопросам предоставления муниципальной услуги специалистом администрации: с понедельника по четверг с 09.00 до 17.00 часов, в пятницу с 09.00 до 16.00 часов, перерыв с 13.00 до 14.00 часов.</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В рабочий день, непосредственно предшествующий нерабочему праздничному дню, муниципальная услуга предоставляется с 09.00 до 16.00 часов, перерыв с 13.00 до 14.00 часов.</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Телефон: 8 (383)54-26-287</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Адреса официальных сайтов, содержащих информацию о предоставлении муниципальной услуги:</w:t>
      </w:r>
    </w:p>
    <w:p w:rsidR="00617096" w:rsidRPr="00617096" w:rsidRDefault="00617096" w:rsidP="00617096">
      <w:pPr>
        <w:spacing w:after="0" w:line="240" w:lineRule="auto"/>
        <w:rPr>
          <w:sz w:val="24"/>
          <w:szCs w:val="24"/>
        </w:rPr>
      </w:pPr>
      <w:r w:rsidRPr="00617096">
        <w:rPr>
          <w:rFonts w:ascii="Times New Roman" w:eastAsia="Times New Roman" w:hAnsi="Times New Roman" w:cs="Times New Roman"/>
          <w:sz w:val="24"/>
          <w:szCs w:val="24"/>
          <w:lang w:eastAsia="ru-RU"/>
        </w:rPr>
        <w:t xml:space="preserve"> </w:t>
      </w:r>
      <w:r w:rsidRPr="00617096">
        <w:rPr>
          <w:rFonts w:ascii="Times New Roman" w:eastAsia="Times New Roman" w:hAnsi="Times New Roman" w:cs="Times New Roman"/>
          <w:sz w:val="24"/>
          <w:szCs w:val="24"/>
          <w:lang w:eastAsia="ru-RU"/>
        </w:rPr>
        <w:tab/>
        <w:t xml:space="preserve">- </w:t>
      </w:r>
      <w:hyperlink r:id="rId16" w:history="1">
        <w:r w:rsidRPr="00617096">
          <w:rPr>
            <w:rStyle w:val="a9"/>
            <w:rFonts w:ascii="Times New Roman" w:hAnsi="Times New Roman" w:cs="Times New Roman"/>
            <w:sz w:val="24"/>
            <w:szCs w:val="24"/>
          </w:rPr>
          <w:t>https://travninskij.nso.ru/</w:t>
        </w:r>
      </w:hyperlink>
      <w:r w:rsidRPr="00617096">
        <w:rPr>
          <w:sz w:val="24"/>
          <w:szCs w:val="24"/>
        </w:rPr>
        <w:t xml:space="preserve">  </w:t>
      </w:r>
      <w:r w:rsidRPr="00617096">
        <w:rPr>
          <w:rFonts w:ascii="Times New Roman" w:eastAsia="Times New Roman" w:hAnsi="Times New Roman" w:cs="Times New Roman"/>
          <w:sz w:val="24"/>
          <w:szCs w:val="24"/>
          <w:lang w:eastAsia="ru-RU"/>
        </w:rPr>
        <w:t xml:space="preserve">– официальный сайт администрации.  </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www.gosuslugi.ru – единый Портал государственных и муниципальных услуг (функций) Российской Федерации;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1.5. Порядок получения информации по вопросам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Информация о процедуре предоставления муниципальной услуги может быть получена:</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непосредственно при личном обращении;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с использованием средств почтовой, телефонной связи и электронной почты;</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посредством размещения информации на официальном сайте администрации;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с информационного стенда.</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1.5.1. Порядок, форма и место размещения информации по вопросам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Официальный сайт муниципального образования, информационный стенд администрации, региональные государственные информационные системы – портал государственных и муниципальных услуг (функций) содержит следующую информацию:</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о месте нахождения и графике работы администрации, а также способах получения указанной информации;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о справочных телефонах специалистов администрации, предоставляющих муниципальную услугу;</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об адресе официального сайта администрации в информационно-телекоммуникационной сети «Интернет» и адресе ее электронной почты;</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lastRenderedPageBreak/>
        <w:t>- об адресах портала государственных и муниципальных услуг (функций), Единого портала государственных и муниципальных услуг (функций);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извлечения из нормативных правовых актов, регулирующих предоставление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617096">
        <w:rPr>
          <w:rFonts w:ascii="Times New Roman" w:eastAsia="Times New Roman" w:hAnsi="Times New Roman" w:cs="Times New Roman"/>
          <w:b/>
          <w:sz w:val="24"/>
          <w:szCs w:val="24"/>
          <w:lang w:eastAsia="ru-RU"/>
        </w:rPr>
        <w:t>II. Стандарт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2.2. Наименование органа, предоставляющего муниципальную услугу: администрация.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Муниципальную услугу предоставляет специалист администрации (далее - специалист администрации).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2.3. Результат предоставления муниципальной услуги.</w:t>
      </w:r>
    </w:p>
    <w:p w:rsidR="00617096" w:rsidRPr="00617096" w:rsidRDefault="00617096" w:rsidP="006170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rPr>
        <w:t xml:space="preserve">Результатом предоставления муниципальной услуги является письменное разъяснение </w:t>
      </w:r>
      <w:r w:rsidRPr="00617096">
        <w:rPr>
          <w:rFonts w:ascii="Times New Roman" w:eastAsia="Times New Roman" w:hAnsi="Times New Roman" w:cs="Times New Roman"/>
          <w:sz w:val="24"/>
          <w:szCs w:val="24"/>
          <w:lang w:eastAsia="ru-RU"/>
        </w:rPr>
        <w:t xml:space="preserve">налогоплательщикам и налоговым агентам </w:t>
      </w:r>
      <w:r w:rsidRPr="00617096">
        <w:rPr>
          <w:rFonts w:ascii="Times New Roman" w:eastAsia="Times New Roman" w:hAnsi="Times New Roman" w:cs="Times New Roman"/>
          <w:sz w:val="24"/>
          <w:szCs w:val="24"/>
        </w:rPr>
        <w:t>по вопросам применения муниципальных правовых актов о налогах и сборах.</w:t>
      </w:r>
      <w:r w:rsidRPr="00617096">
        <w:rPr>
          <w:rFonts w:ascii="Times New Roman" w:eastAsia="Times New Roman" w:hAnsi="Times New Roman" w:cs="Times New Roman"/>
          <w:sz w:val="24"/>
          <w:szCs w:val="24"/>
          <w:lang w:eastAsia="ru-RU"/>
        </w:rPr>
        <w:t xml:space="preserve"> </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2.4. Срок предоставления муниципальной услуги.</w:t>
      </w:r>
    </w:p>
    <w:p w:rsidR="00617096" w:rsidRPr="00617096" w:rsidRDefault="00617096" w:rsidP="0061709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 w:name="P62"/>
      <w:bookmarkEnd w:id="2"/>
      <w:r w:rsidRPr="00617096">
        <w:rPr>
          <w:rFonts w:ascii="Times New Roman" w:eastAsia="Times New Roman" w:hAnsi="Times New Roman" w:cs="Times New Roman"/>
          <w:sz w:val="24"/>
          <w:szCs w:val="24"/>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617096">
        <w:rPr>
          <w:rFonts w:ascii="Times New Roman" w:eastAsia="Times New Roman" w:hAnsi="Times New Roman" w:cs="Times New Roman"/>
          <w:sz w:val="24"/>
          <w:szCs w:val="24"/>
          <w:lang w:eastAsia="ru-RU"/>
        </w:rPr>
        <w:t xml:space="preserve"> со дня регистрации соответствующего </w:t>
      </w:r>
      <w:r w:rsidRPr="00617096">
        <w:rPr>
          <w:rFonts w:ascii="Times New Roman" w:eastAsia="Times New Roman" w:hAnsi="Times New Roman" w:cs="Times New Roman"/>
          <w:sz w:val="24"/>
          <w:szCs w:val="24"/>
        </w:rPr>
        <w:t xml:space="preserve">обращения. По решению </w:t>
      </w:r>
      <w:r w:rsidRPr="00617096">
        <w:rPr>
          <w:rFonts w:ascii="Times New Roman" w:eastAsia="Times New Roman" w:hAnsi="Times New Roman" w:cs="Times New Roman"/>
          <w:sz w:val="24"/>
          <w:szCs w:val="24"/>
          <w:lang w:eastAsia="ru-RU"/>
        </w:rPr>
        <w:t>руководителя (уполномоченного лица) администрации указанный срок может быть продлен, но не более чем на 30 дней.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72"/>
      <w:bookmarkEnd w:id="3"/>
      <w:r w:rsidRPr="00617096">
        <w:rPr>
          <w:rFonts w:ascii="Times New Roman" w:eastAsia="Times New Roman" w:hAnsi="Times New Roman" w:cs="Times New Roman"/>
          <w:sz w:val="24"/>
          <w:szCs w:val="24"/>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2.6.2. Перечень документов, необходимых для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2.6.3. Заявитель в своем письменном обращении в обязательном порядке указывает:</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 наименование органа местного самоуправления, либо фамилию, имя, отчество </w:t>
      </w:r>
      <w:r w:rsidRPr="00617096">
        <w:rPr>
          <w:rFonts w:ascii="Times New Roman" w:eastAsia="Times New Roman" w:hAnsi="Times New Roman" w:cs="Times New Roman"/>
          <w:sz w:val="24"/>
          <w:szCs w:val="24"/>
          <w:lang w:eastAsia="ru-RU"/>
        </w:rPr>
        <w:lastRenderedPageBreak/>
        <w:t>(при наличии) руководителя, либо должность соответствующего лица, которому направлено письменное обращение;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наименование организации или фамилия, имя, отчество (при наличии) гражданина, направившего обращение;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полный почтовый адрес заявителя, по которому должен быть направлен ответ;</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содержание обращения;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подпись лица;</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дата обращения.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617096">
        <w:rPr>
          <w:rFonts w:ascii="Times New Roman" w:eastAsia="Times New Roman" w:hAnsi="Times New Roman" w:cs="Times New Roman"/>
          <w:sz w:val="24"/>
          <w:szCs w:val="24"/>
          <w:lang w:eastAsia="ru-RU"/>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617096">
        <w:rPr>
          <w:rFonts w:ascii="Times New Roman" w:eastAsia="Times New Roman" w:hAnsi="Times New Roman" w:cs="Times New Roman"/>
          <w:sz w:val="24"/>
          <w:szCs w:val="24"/>
          <w:lang w:eastAsia="ru-RU"/>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88"/>
      <w:bookmarkEnd w:id="4"/>
      <w:r w:rsidRPr="00617096">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В предоставлении муниципальной услуги должно быть отказано в следующих случаях:</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92"/>
      <w:bookmarkEnd w:id="5"/>
      <w:r w:rsidRPr="00617096">
        <w:rPr>
          <w:rFonts w:ascii="Times New Roman" w:eastAsia="Times New Roman" w:hAnsi="Times New Roman" w:cs="Times New Roman"/>
          <w:sz w:val="24"/>
          <w:szCs w:val="24"/>
          <w:lang w:eastAsia="ru-RU"/>
        </w:rPr>
        <w:t xml:space="preserve">2.8.1. Если в письменном обращении не </w:t>
      </w:r>
      <w:proofErr w:type="gramStart"/>
      <w:r w:rsidRPr="00617096">
        <w:rPr>
          <w:rFonts w:ascii="Times New Roman" w:eastAsia="Times New Roman" w:hAnsi="Times New Roman" w:cs="Times New Roman"/>
          <w:sz w:val="24"/>
          <w:szCs w:val="24"/>
          <w:lang w:eastAsia="ru-RU"/>
        </w:rPr>
        <w:t>указаны</w:t>
      </w:r>
      <w:proofErr w:type="gramEnd"/>
      <w:r w:rsidRPr="00617096">
        <w:rPr>
          <w:rFonts w:ascii="Times New Roman" w:eastAsia="Times New Roman" w:hAnsi="Times New Roman" w:cs="Times New Roman"/>
          <w:sz w:val="24"/>
          <w:szCs w:val="24"/>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2.8.2. </w:t>
      </w:r>
      <w:proofErr w:type="gramStart"/>
      <w:r w:rsidRPr="00617096">
        <w:rPr>
          <w:rFonts w:ascii="Times New Roman" w:eastAsia="Times New Roman" w:hAnsi="Times New Roman" w:cs="Times New Roman"/>
          <w:sz w:val="24"/>
          <w:szCs w:val="24"/>
          <w:lang w:eastAsia="ru-RU"/>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617096" w:rsidRPr="00617096" w:rsidRDefault="00617096" w:rsidP="0061709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2.8.3. </w:t>
      </w:r>
      <w:proofErr w:type="gramStart"/>
      <w:r w:rsidRPr="00617096">
        <w:rPr>
          <w:rFonts w:ascii="Times New Roman" w:eastAsia="Times New Roman" w:hAnsi="Times New Roman" w:cs="Times New Roman"/>
          <w:sz w:val="24"/>
          <w:szCs w:val="24"/>
          <w:lang w:eastAsia="ru-RU"/>
        </w:rPr>
        <w:t xml:space="preserve">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w:t>
      </w:r>
      <w:r w:rsidRPr="00617096">
        <w:rPr>
          <w:rFonts w:ascii="Times New Roman" w:eastAsia="Times New Roman" w:hAnsi="Times New Roman" w:cs="Times New Roman"/>
          <w:sz w:val="24"/>
          <w:szCs w:val="24"/>
          <w:lang w:eastAsia="ru-RU"/>
        </w:rPr>
        <w:lastRenderedPageBreak/>
        <w:t>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2.8.4. </w:t>
      </w:r>
      <w:proofErr w:type="gramStart"/>
      <w:r w:rsidRPr="00617096">
        <w:rPr>
          <w:rFonts w:ascii="Times New Roman" w:eastAsia="Times New Roman" w:hAnsi="Times New Roman" w:cs="Times New Roman"/>
          <w:sz w:val="24"/>
          <w:szCs w:val="24"/>
          <w:lang w:eastAsia="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617096">
        <w:rPr>
          <w:rFonts w:ascii="Times New Roman" w:eastAsia="Times New Roman" w:hAnsi="Times New Roman" w:cs="Times New Roman"/>
          <w:sz w:val="24"/>
          <w:szCs w:val="24"/>
          <w:lang w:eastAsia="ru-RU"/>
        </w:rPr>
        <w:t xml:space="preserve"> </w:t>
      </w:r>
      <w:proofErr w:type="gramStart"/>
      <w:r w:rsidRPr="00617096">
        <w:rPr>
          <w:rFonts w:ascii="Times New Roman" w:eastAsia="Times New Roman" w:hAnsi="Times New Roman" w:cs="Times New Roman"/>
          <w:sz w:val="24"/>
          <w:szCs w:val="24"/>
          <w:lang w:eastAsia="ru-RU"/>
        </w:rPr>
        <w:t>условии</w:t>
      </w:r>
      <w:proofErr w:type="gramEnd"/>
      <w:r w:rsidRPr="00617096">
        <w:rPr>
          <w:rFonts w:ascii="Times New Roman" w:eastAsia="Times New Roman" w:hAnsi="Times New Roman" w:cs="Times New Roman"/>
          <w:sz w:val="24"/>
          <w:szCs w:val="24"/>
          <w:lang w:eastAsia="ru-RU"/>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7" w:history="1">
        <w:r w:rsidRPr="00617096">
          <w:rPr>
            <w:rFonts w:ascii="Times New Roman" w:eastAsia="Times New Roman" w:hAnsi="Times New Roman" w:cs="Times New Roman"/>
            <w:sz w:val="24"/>
            <w:szCs w:val="24"/>
            <w:lang w:eastAsia="ru-RU"/>
          </w:rPr>
          <w:t>тайну</w:t>
        </w:r>
      </w:hyperlink>
      <w:r w:rsidRPr="00617096">
        <w:rPr>
          <w:rFonts w:ascii="Times New Roman" w:eastAsia="Times New Roman" w:hAnsi="Times New Roman" w:cs="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Предоставление муниципальной услуги осуществляется на бесплатной основе.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2.10. Срок регистрации запроса заявителя о предоставлении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Обращение подлежит обязательной регистрации в течение трех дней с момента его поступления в Администрацию.</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размещаются следующие информационные материалы:</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сведения о нормативных правовых актах по вопросам исполнения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образцы заполнения бланков заявлений;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бланки заявлений;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часы приема специалистов администрации.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Рабочее место должностного лица, предоставляющего муниципальную услугу, </w:t>
      </w:r>
      <w:r w:rsidRPr="00617096">
        <w:rPr>
          <w:rFonts w:ascii="Times New Roman" w:eastAsia="Times New Roman" w:hAnsi="Times New Roman" w:cs="Times New Roman"/>
          <w:sz w:val="24"/>
          <w:szCs w:val="24"/>
          <w:lang w:eastAsia="ru-RU"/>
        </w:rPr>
        <w:lastRenderedPageBreak/>
        <w:t xml:space="preserve">оборудуется средствами компьютерной техники и оргтехникой, позволяющими организовать предоставление муниципальной услуги в полном объеме. </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наличие различных способов получения информации о предоставлении услуги;</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соблюдение требований законодательства и настоящего административного регламента;</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устранение избыточных административных процедур и административных действий;</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сокращение количества документов, представляемых заявителями;</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сокращение срока предоставления муниципальной услуги;</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профессиональная подготовка специалистов администрации, предоставляющих муниципальную услугу.</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внеочередное обслуживание участников ВОВ и инвалидов.</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2.14. Иные требования, в том числе учитывающие особенности предоставления муниципальных услуг в электронной форме и в МФЦ:</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возможность для заявителя направить запрос в МФЦ.</w:t>
      </w:r>
    </w:p>
    <w:p w:rsidR="00617096" w:rsidRPr="00617096" w:rsidRDefault="00617096" w:rsidP="00617096">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17096" w:rsidRPr="00617096" w:rsidRDefault="00617096" w:rsidP="00617096">
      <w:pPr>
        <w:widowControl w:val="0"/>
        <w:tabs>
          <w:tab w:val="num" w:pos="0"/>
        </w:tabs>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17096">
        <w:rPr>
          <w:rFonts w:ascii="Times New Roman" w:eastAsia="Times New Roman" w:hAnsi="Times New Roman" w:cs="Times New Roman"/>
          <w:b/>
          <w:sz w:val="24"/>
          <w:szCs w:val="24"/>
          <w:lang w:eastAsia="ru-RU"/>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3.1. Последовательность административных процедур.</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Последовательность административных процедур исполнения муниципальной услуги включает в себя следующие действия: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прием и регистрация обращения;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рассмотрение обращения;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подготовка и направление ответа на обращение заявителю.</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3.1.1. Прием и регистрация обращений.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Обращение подлежит обязательной регистрации в течение трех дней с момента поступления в администрацию.</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Ответственность за прием и регистрацию обращения несет специалист, ответственный за прием и регистрацию документов.</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Специалист, ответственный за прием и регистрацию документов, осуществляет </w:t>
      </w:r>
      <w:r w:rsidRPr="00617096">
        <w:rPr>
          <w:rFonts w:ascii="Times New Roman" w:eastAsia="Times New Roman" w:hAnsi="Times New Roman" w:cs="Times New Roman"/>
          <w:sz w:val="24"/>
          <w:szCs w:val="24"/>
          <w:lang w:eastAsia="ru-RU"/>
        </w:rPr>
        <w:lastRenderedPageBreak/>
        <w:t>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8" w:anchor="P72#P72" w:history="1">
        <w:r w:rsidRPr="00617096">
          <w:rPr>
            <w:rFonts w:ascii="Times New Roman" w:eastAsia="Times New Roman" w:hAnsi="Times New Roman" w:cs="Times New Roman"/>
            <w:sz w:val="24"/>
            <w:szCs w:val="24"/>
            <w:lang w:eastAsia="ru-RU"/>
          </w:rPr>
          <w:t>пунктами 2.6</w:t>
        </w:r>
      </w:hyperlink>
      <w:r w:rsidRPr="00617096">
        <w:rPr>
          <w:rFonts w:ascii="Times New Roman" w:eastAsia="Times New Roman" w:hAnsi="Times New Roman" w:cs="Times New Roman"/>
          <w:sz w:val="24"/>
          <w:szCs w:val="24"/>
          <w:lang w:eastAsia="ru-RU"/>
        </w:rPr>
        <w:t xml:space="preserve"> - </w:t>
      </w:r>
      <w:hyperlink r:id="rId19" w:anchor="P88#P88" w:history="1">
        <w:r w:rsidRPr="00617096">
          <w:rPr>
            <w:rFonts w:ascii="Times New Roman" w:eastAsia="Times New Roman" w:hAnsi="Times New Roman" w:cs="Times New Roman"/>
            <w:sz w:val="24"/>
            <w:szCs w:val="24"/>
            <w:lang w:eastAsia="ru-RU"/>
          </w:rPr>
          <w:t>2.7</w:t>
        </w:r>
      </w:hyperlink>
      <w:r w:rsidRPr="00617096">
        <w:rPr>
          <w:rFonts w:ascii="Times New Roman" w:eastAsia="Times New Roman" w:hAnsi="Times New Roman" w:cs="Times New Roman"/>
          <w:sz w:val="24"/>
          <w:szCs w:val="24"/>
          <w:lang w:eastAsia="ru-RU"/>
        </w:rPr>
        <w:t xml:space="preserve"> Административного регламента.</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3.1.2. Рассмотрение обращений.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Прошедшие регистрацию письменные обращения передаются специалисту администрации.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определяет, относится ли к компетенции администрации рассмотрение поставленных в обращении вопросов;</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определяет характер, сроки действий и сроки рассмотрения обращения;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определяет исполнителя поручения;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ставит исполнение поручений и рассмотрение обращения на контроль.</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Решением главы администрации является резолюция о рассмотрении обращения по существу поставленных в нем вопросов либо о подготовке письма </w:t>
      </w:r>
      <w:proofErr w:type="gramStart"/>
      <w:r w:rsidRPr="00617096">
        <w:rPr>
          <w:rFonts w:ascii="Times New Roman" w:eastAsia="Times New Roman" w:hAnsi="Times New Roman" w:cs="Times New Roman"/>
          <w:sz w:val="24"/>
          <w:szCs w:val="24"/>
          <w:lang w:eastAsia="ru-RU"/>
        </w:rPr>
        <w:t>заявителю</w:t>
      </w:r>
      <w:proofErr w:type="gramEnd"/>
      <w:r w:rsidRPr="00617096">
        <w:rPr>
          <w:rFonts w:ascii="Times New Roman" w:eastAsia="Times New Roman" w:hAnsi="Times New Roman" w:cs="Times New Roman"/>
          <w:sz w:val="24"/>
          <w:szCs w:val="24"/>
          <w:lang w:eastAsia="ru-RU"/>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3.1.3. Подготовка и направление ответов на обращение.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Специалист администрации обеспечивает рассмотрение обращения и подготовку ответа в сроки, установленные </w:t>
      </w:r>
      <w:hyperlink r:id="rId20" w:anchor="P62#P62" w:history="1">
        <w:r w:rsidRPr="00617096">
          <w:rPr>
            <w:rFonts w:ascii="Times New Roman" w:eastAsia="Times New Roman" w:hAnsi="Times New Roman" w:cs="Times New Roman"/>
            <w:sz w:val="24"/>
            <w:szCs w:val="24"/>
            <w:lang w:eastAsia="ru-RU"/>
          </w:rPr>
          <w:t>п. 2.4.1</w:t>
        </w:r>
      </w:hyperlink>
      <w:r w:rsidRPr="00617096">
        <w:rPr>
          <w:rFonts w:ascii="Times New Roman" w:eastAsia="Times New Roman" w:hAnsi="Times New Roman" w:cs="Times New Roman"/>
          <w:sz w:val="24"/>
          <w:szCs w:val="24"/>
          <w:lang w:eastAsia="ru-RU"/>
        </w:rPr>
        <w:t xml:space="preserve"> Административного регламента.</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Специалист администрации рассматривает поступившее заявление и оформляет письменное разъяснение.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Ответ на вопрос предоставляется в простой, четкой и понятной форме за подписью главы администрации либо лица, его замещающего.</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17096">
        <w:rPr>
          <w:rFonts w:ascii="Times New Roman" w:eastAsia="Times New Roman" w:hAnsi="Times New Roman" w:cs="Times New Roman"/>
          <w:b/>
          <w:sz w:val="24"/>
          <w:szCs w:val="24"/>
          <w:lang w:eastAsia="ru-RU"/>
        </w:rPr>
        <w:t xml:space="preserve">IV. Формы </w:t>
      </w:r>
      <w:proofErr w:type="gramStart"/>
      <w:r w:rsidRPr="00617096">
        <w:rPr>
          <w:rFonts w:ascii="Times New Roman" w:eastAsia="Times New Roman" w:hAnsi="Times New Roman" w:cs="Times New Roman"/>
          <w:b/>
          <w:sz w:val="24"/>
          <w:szCs w:val="24"/>
          <w:lang w:eastAsia="ru-RU"/>
        </w:rPr>
        <w:t>контроля за</w:t>
      </w:r>
      <w:proofErr w:type="gramEnd"/>
      <w:r w:rsidRPr="00617096">
        <w:rPr>
          <w:rFonts w:ascii="Times New Roman" w:eastAsia="Times New Roman" w:hAnsi="Times New Roman" w:cs="Times New Roman"/>
          <w:b/>
          <w:sz w:val="24"/>
          <w:szCs w:val="24"/>
          <w:lang w:eastAsia="ru-RU"/>
        </w:rPr>
        <w:t xml:space="preserve"> исполнением административного регламента</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4.1. Порядок осуществления текущего </w:t>
      </w:r>
      <w:proofErr w:type="gramStart"/>
      <w:r w:rsidRPr="00617096">
        <w:rPr>
          <w:rFonts w:ascii="Times New Roman" w:eastAsia="Times New Roman" w:hAnsi="Times New Roman" w:cs="Times New Roman"/>
          <w:sz w:val="24"/>
          <w:szCs w:val="24"/>
          <w:lang w:eastAsia="ru-RU"/>
        </w:rPr>
        <w:t>контроля за</w:t>
      </w:r>
      <w:proofErr w:type="gramEnd"/>
      <w:r w:rsidRPr="00617096">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В целях осуществления </w:t>
      </w:r>
      <w:proofErr w:type="gramStart"/>
      <w:r w:rsidRPr="00617096">
        <w:rPr>
          <w:rFonts w:ascii="Times New Roman" w:eastAsia="Times New Roman" w:hAnsi="Times New Roman" w:cs="Times New Roman"/>
          <w:sz w:val="24"/>
          <w:szCs w:val="24"/>
          <w:lang w:eastAsia="ru-RU"/>
        </w:rPr>
        <w:t>контроля за</w:t>
      </w:r>
      <w:proofErr w:type="gramEnd"/>
      <w:r w:rsidRPr="00617096">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617096">
        <w:rPr>
          <w:rFonts w:ascii="Times New Roman" w:eastAsia="Times New Roman" w:hAnsi="Times New Roman" w:cs="Times New Roman"/>
          <w:sz w:val="24"/>
          <w:szCs w:val="24"/>
          <w:lang w:eastAsia="ru-RU"/>
        </w:rPr>
        <w:t>обратившемуся</w:t>
      </w:r>
      <w:proofErr w:type="gramEnd"/>
      <w:r w:rsidRPr="00617096">
        <w:rPr>
          <w:rFonts w:ascii="Times New Roman" w:eastAsia="Times New Roman" w:hAnsi="Times New Roman" w:cs="Times New Roman"/>
          <w:sz w:val="24"/>
          <w:szCs w:val="24"/>
          <w:lang w:eastAsia="ru-RU"/>
        </w:rPr>
        <w:t xml:space="preserve"> дается письменный ответ.</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Глава администрации несет ответственность за обеспечение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sidRPr="00617096">
        <w:rPr>
          <w:rFonts w:ascii="Times New Roman" w:eastAsia="Times New Roman" w:hAnsi="Times New Roman" w:cs="Times New Roman"/>
          <w:sz w:val="24"/>
          <w:szCs w:val="24"/>
          <w:lang w:eastAsia="ru-RU"/>
        </w:rPr>
        <w:lastRenderedPageBreak/>
        <w:t>в порядке, установленном действующим законодательством РФ.</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617096">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17096" w:rsidRPr="00617096" w:rsidRDefault="00617096" w:rsidP="00617096">
      <w:pPr>
        <w:widowControl w:val="0"/>
        <w:autoSpaceDE w:val="0"/>
        <w:autoSpaceDN w:val="0"/>
        <w:spacing w:after="0" w:line="240" w:lineRule="auto"/>
        <w:ind w:firstLine="709"/>
        <w:jc w:val="both"/>
        <w:outlineLvl w:val="1"/>
        <w:rPr>
          <w:rFonts w:ascii="Times New Roman" w:eastAsia="Times New Roman" w:hAnsi="Times New Roman" w:cs="Times New Roman"/>
          <w:b/>
          <w:sz w:val="24"/>
          <w:szCs w:val="24"/>
          <w:lang w:eastAsia="ru-RU"/>
        </w:rPr>
      </w:pPr>
      <w:r w:rsidRPr="0061709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617096">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 у заявителя;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17096">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r w:rsidRPr="00617096">
        <w:rPr>
          <w:rFonts w:ascii="Times New Roman" w:eastAsia="Times New Roman" w:hAnsi="Times New Roman" w:cs="Times New Roman"/>
          <w:sz w:val="24"/>
          <w:szCs w:val="24"/>
        </w:rPr>
        <w:t xml:space="preserve"> </w:t>
      </w:r>
      <w:proofErr w:type="gramStart"/>
      <w:r w:rsidRPr="00617096">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17096">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7096">
        <w:rPr>
          <w:rFonts w:ascii="Times New Roman" w:eastAsia="Times New Roman" w:hAnsi="Times New Roman" w:cs="Times New Roman"/>
          <w:sz w:val="24"/>
          <w:szCs w:val="24"/>
        </w:rPr>
        <w:t xml:space="preserve"> </w:t>
      </w:r>
      <w:proofErr w:type="gramStart"/>
      <w:r w:rsidRPr="00617096">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17096">
        <w:rPr>
          <w:rFonts w:ascii="Times New Roman" w:eastAsia="Times New Roman" w:hAnsi="Times New Roman" w:cs="Times New Roman"/>
          <w:sz w:val="24"/>
          <w:szCs w:val="24"/>
        </w:rPr>
        <w:lastRenderedPageBreak/>
        <w:t>или муниципальных услуг в полном объеме в порядке, определенном частью 1.3 статьи 16 Федерального закона № 210-ФЗ;</w:t>
      </w:r>
      <w:proofErr w:type="gramEnd"/>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17096">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r w:rsidRPr="00617096">
        <w:rPr>
          <w:rFonts w:ascii="Times New Roman" w:eastAsia="Times New Roman" w:hAnsi="Times New Roman" w:cs="Times New Roman"/>
          <w:sz w:val="24"/>
          <w:szCs w:val="24"/>
        </w:rPr>
        <w:t xml:space="preserve"> </w:t>
      </w:r>
      <w:proofErr w:type="gramStart"/>
      <w:r w:rsidRPr="00617096">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МБУ «МФЦ» либо в Комитет экономического развития и инвестиционной деятельности Новосибирской области, являющийся учредителем МБУ «МФЦ» (далее - учредитель МБУ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МБУ «МФЦ» подаются руководителю многофункционального центра. Жалобы на решения и действия (бездействие) МБУ «МФЦ» подаются учредителю МБУ «МФЦ».</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17096">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17096">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17096">
          <w:rPr>
            <w:rFonts w:ascii="Times New Roman" w:eastAsia="Times New Roman" w:hAnsi="Times New Roman" w:cs="Times New Roman"/>
            <w:sz w:val="24"/>
            <w:szCs w:val="24"/>
          </w:rPr>
          <w:t>ч. 5 ст. 11.2</w:t>
        </w:r>
      </w:hyperlink>
      <w:r w:rsidRPr="00617096">
        <w:rPr>
          <w:rFonts w:ascii="Times New Roman" w:eastAsia="Times New Roman" w:hAnsi="Times New Roman" w:cs="Times New Roman"/>
          <w:sz w:val="24"/>
          <w:szCs w:val="24"/>
        </w:rPr>
        <w:t xml:space="preserve"> Федерального закона № 210-ФЗ.</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В письменной жалобе в обязательном порядке указываются: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w:t>
      </w:r>
      <w:r w:rsidRPr="00617096">
        <w:rPr>
          <w:rFonts w:ascii="Times New Roman" w:eastAsia="Times New Roman" w:hAnsi="Times New Roman" w:cs="Times New Roman"/>
          <w:sz w:val="24"/>
          <w:szCs w:val="24"/>
        </w:rPr>
        <w:lastRenderedPageBreak/>
        <w:t xml:space="preserve">муниципального служащего, филиала, отдела, удаленного рабочего места МБУ «МФЦ», его руководителя </w:t>
      </w:r>
      <w:proofErr w:type="gramStart"/>
      <w:r w:rsidRPr="00617096">
        <w:rPr>
          <w:rFonts w:ascii="Times New Roman" w:eastAsia="Times New Roman" w:hAnsi="Times New Roman" w:cs="Times New Roman"/>
          <w:sz w:val="24"/>
          <w:szCs w:val="24"/>
        </w:rPr>
        <w:t>и(</w:t>
      </w:r>
      <w:proofErr w:type="gramEnd"/>
      <w:r w:rsidRPr="00617096">
        <w:rPr>
          <w:rFonts w:ascii="Times New Roman" w:eastAsia="Times New Roman" w:hAnsi="Times New Roman" w:cs="Times New Roman"/>
          <w:sz w:val="24"/>
          <w:szCs w:val="24"/>
        </w:rPr>
        <w:t>или) работника, решения и действия (бездействие) которых обжалуются;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17096">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 Заявителем могут быть представлены документы (при наличии), подтверждающие доводы заявителя, либо их копии.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17096">
          <w:rPr>
            <w:rFonts w:ascii="Times New Roman" w:eastAsia="Times New Roman" w:hAnsi="Times New Roman" w:cs="Times New Roman"/>
            <w:sz w:val="24"/>
            <w:szCs w:val="24"/>
          </w:rPr>
          <w:t>ст. 11.1</w:t>
        </w:r>
      </w:hyperlink>
      <w:r w:rsidRPr="00617096">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 xml:space="preserve">5.6. </w:t>
      </w:r>
      <w:proofErr w:type="gramStart"/>
      <w:r w:rsidRPr="00617096">
        <w:rPr>
          <w:rFonts w:ascii="Times New Roman" w:eastAsia="Times New Roman" w:hAnsi="Times New Roman" w:cs="Times New Roman"/>
          <w:sz w:val="24"/>
          <w:szCs w:val="24"/>
        </w:rPr>
        <w:t>Жалоба, поступившая в орган, предоставляющий муниципальную услугу, МБУ «МФЦ», учредителю МБУ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МБУ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17096">
        <w:rPr>
          <w:rFonts w:ascii="Times New Roman" w:eastAsia="Times New Roman" w:hAnsi="Times New Roman" w:cs="Times New Roman"/>
          <w:sz w:val="24"/>
          <w:szCs w:val="24"/>
        </w:rPr>
        <w:t xml:space="preserve"> исправлений - в течение пяти рабочих дней со дня ее регистрации.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17096">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roofErr w:type="gramEnd"/>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2) в удовлетворении жалобы отказывается.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7096">
        <w:rPr>
          <w:rFonts w:ascii="Times New Roman" w:eastAsia="Times New Roman" w:hAnsi="Times New Roman" w:cs="Times New Roman"/>
          <w:sz w:val="24"/>
          <w:szCs w:val="24"/>
        </w:rPr>
        <w:t>неудобства</w:t>
      </w:r>
      <w:proofErr w:type="gramEnd"/>
      <w:r w:rsidRPr="00617096">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17096">
        <w:rPr>
          <w:rFonts w:ascii="Times New Roman" w:eastAsia="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w:t>
      </w:r>
      <w:r w:rsidRPr="00617096">
        <w:rPr>
          <w:rFonts w:ascii="Times New Roman" w:eastAsia="Times New Roman" w:hAnsi="Times New Roman" w:cs="Times New Roman"/>
          <w:sz w:val="24"/>
          <w:szCs w:val="24"/>
        </w:rPr>
        <w:lastRenderedPageBreak/>
        <w:t>информация о порядке обжалования принятого решения.</w:t>
      </w:r>
    </w:p>
    <w:p w:rsidR="00617096" w:rsidRPr="00617096" w:rsidRDefault="00617096" w:rsidP="00617096">
      <w:pPr>
        <w:widowControl w:val="0"/>
        <w:autoSpaceDE w:val="0"/>
        <w:autoSpaceDN w:val="0"/>
        <w:spacing w:after="0" w:line="240" w:lineRule="auto"/>
        <w:ind w:firstLine="709"/>
        <w:jc w:val="both"/>
        <w:rPr>
          <w:rFonts w:ascii="Times New Roman" w:eastAsia="Times New Roman" w:hAnsi="Times New Roman" w:cs="Times New Roman"/>
          <w:sz w:val="24"/>
          <w:szCs w:val="24"/>
        </w:rPr>
        <w:sectPr w:rsidR="00617096" w:rsidRPr="00617096" w:rsidSect="00617096">
          <w:headerReference w:type="default" r:id="rId23"/>
          <w:headerReference w:type="first" r:id="rId24"/>
          <w:pgSz w:w="11906" w:h="16838"/>
          <w:pgMar w:top="1134" w:right="849" w:bottom="1134" w:left="1701" w:header="708" w:footer="708" w:gutter="0"/>
          <w:cols w:space="708"/>
          <w:titlePg/>
          <w:docGrid w:linePitch="360"/>
        </w:sectPr>
      </w:pPr>
      <w:r w:rsidRPr="00617096">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617096">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617096">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w:t>
      </w:r>
      <w:bookmarkStart w:id="6" w:name="_GoBack"/>
      <w:bookmarkEnd w:id="6"/>
      <w:r w:rsidRPr="00617096">
        <w:rPr>
          <w:rFonts w:ascii="Times New Roman" w:eastAsia="Times New Roman" w:hAnsi="Times New Roman" w:cs="Times New Roman"/>
          <w:sz w:val="24"/>
          <w:szCs w:val="24"/>
        </w:rPr>
        <w:t>в ор</w:t>
      </w:r>
      <w:r>
        <w:rPr>
          <w:rFonts w:ascii="Times New Roman" w:eastAsia="Times New Roman" w:hAnsi="Times New Roman" w:cs="Times New Roman"/>
          <w:sz w:val="24"/>
          <w:szCs w:val="24"/>
        </w:rPr>
        <w:t>ганы прокуратуры.</w:t>
      </w:r>
    </w:p>
    <w:p w:rsidR="00617096" w:rsidRPr="00617096" w:rsidRDefault="00617096" w:rsidP="00617096">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                                                                                                                              </w:t>
      </w:r>
      <w:r w:rsidRPr="00617096">
        <w:rPr>
          <w:rFonts w:ascii="Times New Roman" w:eastAsia="Calibri" w:hAnsi="Times New Roman" w:cs="Times New Roman"/>
          <w:sz w:val="24"/>
          <w:szCs w:val="24"/>
          <w:lang w:eastAsia="ar-SA"/>
        </w:rPr>
        <w:t>Приложение № 1</w:t>
      </w:r>
    </w:p>
    <w:p w:rsidR="00617096" w:rsidRPr="00617096" w:rsidRDefault="00617096" w:rsidP="00617096">
      <w:pPr>
        <w:spacing w:after="0" w:line="240" w:lineRule="auto"/>
        <w:ind w:firstLine="709"/>
        <w:jc w:val="right"/>
        <w:rPr>
          <w:rFonts w:ascii="Times New Roman" w:eastAsia="Calibri" w:hAnsi="Times New Roman" w:cs="Times New Roman"/>
          <w:sz w:val="24"/>
          <w:szCs w:val="24"/>
        </w:rPr>
      </w:pPr>
      <w:r w:rsidRPr="00617096">
        <w:rPr>
          <w:rFonts w:ascii="Times New Roman" w:eastAsia="Calibri" w:hAnsi="Times New Roman" w:cs="Times New Roman"/>
          <w:sz w:val="24"/>
          <w:szCs w:val="24"/>
        </w:rPr>
        <w:t xml:space="preserve"> к административному регламенту</w:t>
      </w:r>
    </w:p>
    <w:p w:rsidR="00617096" w:rsidRPr="00617096" w:rsidRDefault="00617096" w:rsidP="00617096">
      <w:pPr>
        <w:tabs>
          <w:tab w:val="left" w:pos="6705"/>
        </w:tabs>
        <w:spacing w:after="0" w:line="240" w:lineRule="auto"/>
        <w:ind w:firstLine="709"/>
        <w:jc w:val="right"/>
        <w:rPr>
          <w:rFonts w:ascii="Times New Roman" w:eastAsia="Calibri" w:hAnsi="Times New Roman" w:cs="Times New Roman"/>
          <w:sz w:val="24"/>
          <w:szCs w:val="24"/>
        </w:rPr>
      </w:pPr>
      <w:r w:rsidRPr="00617096">
        <w:rPr>
          <w:rFonts w:ascii="Times New Roman" w:eastAsia="Calibri" w:hAnsi="Times New Roman" w:cs="Times New Roman"/>
          <w:sz w:val="24"/>
          <w:szCs w:val="24"/>
        </w:rPr>
        <w:t>предоставления муниципальной услуги</w:t>
      </w:r>
    </w:p>
    <w:p w:rsidR="00617096" w:rsidRPr="00617096" w:rsidRDefault="00617096" w:rsidP="00617096">
      <w:pPr>
        <w:tabs>
          <w:tab w:val="left" w:pos="6705"/>
        </w:tabs>
        <w:spacing w:after="0" w:line="240" w:lineRule="auto"/>
        <w:ind w:firstLine="709"/>
        <w:jc w:val="right"/>
        <w:rPr>
          <w:rFonts w:ascii="Times New Roman" w:eastAsia="Calibri" w:hAnsi="Times New Roman" w:cs="Times New Roman"/>
          <w:bCs/>
          <w:sz w:val="24"/>
          <w:szCs w:val="24"/>
        </w:rPr>
      </w:pPr>
      <w:r w:rsidRPr="00617096">
        <w:rPr>
          <w:rFonts w:ascii="Times New Roman" w:eastAsia="Calibri" w:hAnsi="Times New Roman" w:cs="Times New Roman"/>
          <w:bCs/>
          <w:sz w:val="24"/>
          <w:szCs w:val="24"/>
        </w:rPr>
        <w:t xml:space="preserve"> «Дача письменных разъяснений налогоплательщикам по вопросам применения </w:t>
      </w:r>
    </w:p>
    <w:p w:rsidR="00617096" w:rsidRPr="00617096" w:rsidRDefault="00617096" w:rsidP="00617096">
      <w:pPr>
        <w:tabs>
          <w:tab w:val="left" w:pos="6705"/>
        </w:tabs>
        <w:spacing w:after="0" w:line="240" w:lineRule="auto"/>
        <w:ind w:firstLine="709"/>
        <w:jc w:val="right"/>
        <w:rPr>
          <w:rFonts w:ascii="Times New Roman" w:eastAsia="Calibri" w:hAnsi="Times New Roman" w:cs="Times New Roman"/>
          <w:bCs/>
          <w:sz w:val="24"/>
          <w:szCs w:val="24"/>
        </w:rPr>
      </w:pPr>
      <w:r w:rsidRPr="00617096">
        <w:rPr>
          <w:rFonts w:ascii="Times New Roman" w:eastAsia="Calibri" w:hAnsi="Times New Roman" w:cs="Times New Roman"/>
          <w:bCs/>
          <w:sz w:val="24"/>
          <w:szCs w:val="24"/>
        </w:rPr>
        <w:t>муниципальных нормативных правовых актов о местных налогах и сборах»</w:t>
      </w:r>
    </w:p>
    <w:p w:rsidR="00617096" w:rsidRPr="00617096" w:rsidRDefault="00617096" w:rsidP="00617096">
      <w:pPr>
        <w:tabs>
          <w:tab w:val="left" w:pos="6705"/>
        </w:tabs>
        <w:spacing w:after="0" w:line="240" w:lineRule="auto"/>
        <w:ind w:firstLine="709"/>
        <w:jc w:val="right"/>
        <w:rPr>
          <w:rFonts w:ascii="Times New Roman" w:eastAsia="Times New Roman" w:hAnsi="Times New Roman" w:cs="Times New Roman"/>
          <w:sz w:val="24"/>
          <w:szCs w:val="24"/>
          <w:lang w:eastAsia="ru-RU"/>
        </w:rPr>
      </w:pPr>
    </w:p>
    <w:p w:rsidR="00617096" w:rsidRPr="00617096" w:rsidRDefault="00617096" w:rsidP="00617096">
      <w:pPr>
        <w:spacing w:after="0" w:line="240" w:lineRule="auto"/>
        <w:ind w:firstLine="284"/>
        <w:jc w:val="right"/>
        <w:rPr>
          <w:rFonts w:ascii="Times New Roman" w:eastAsia="Times New Roman" w:hAnsi="Times New Roman" w:cs="Times New Roman"/>
          <w:b/>
          <w:bCs/>
          <w:sz w:val="24"/>
          <w:szCs w:val="24"/>
          <w:lang w:eastAsia="ru-RU"/>
        </w:rPr>
      </w:pPr>
      <w:r w:rsidRPr="00617096">
        <w:rPr>
          <w:rFonts w:ascii="Times New Roman" w:eastAsia="Times New Roman" w:hAnsi="Times New Roman" w:cs="Times New Roman"/>
          <w:b/>
          <w:bCs/>
          <w:sz w:val="24"/>
          <w:szCs w:val="24"/>
          <w:lang w:eastAsia="ru-RU"/>
        </w:rPr>
        <w:t>форма заявления</w:t>
      </w:r>
    </w:p>
    <w:p w:rsidR="00617096" w:rsidRPr="00617096" w:rsidRDefault="00617096" w:rsidP="00617096">
      <w:pPr>
        <w:spacing w:after="0" w:line="240" w:lineRule="auto"/>
        <w:jc w:val="right"/>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ab/>
        <w:t>В___________________________________________</w:t>
      </w:r>
    </w:p>
    <w:p w:rsidR="00617096" w:rsidRPr="00617096" w:rsidRDefault="00617096" w:rsidP="00617096">
      <w:pPr>
        <w:spacing w:after="0" w:line="240" w:lineRule="auto"/>
        <w:ind w:left="-567"/>
        <w:jc w:val="right"/>
        <w:rPr>
          <w:rFonts w:ascii="Times New Roman" w:eastAsia="Times New Roman" w:hAnsi="Times New Roman" w:cs="Times New Roman"/>
          <w:i/>
          <w:iCs/>
          <w:sz w:val="24"/>
          <w:szCs w:val="24"/>
          <w:lang w:eastAsia="ru-RU"/>
        </w:rPr>
      </w:pPr>
      <w:r w:rsidRPr="00617096">
        <w:rPr>
          <w:rFonts w:ascii="Times New Roman" w:eastAsia="Times New Roman" w:hAnsi="Times New Roman" w:cs="Times New Roman"/>
          <w:i/>
          <w:iCs/>
          <w:sz w:val="24"/>
          <w:szCs w:val="24"/>
          <w:lang w:eastAsia="ru-RU"/>
        </w:rPr>
        <w:t>(указать наименование Уполномоченного органа)</w:t>
      </w:r>
    </w:p>
    <w:p w:rsidR="00617096" w:rsidRPr="00617096" w:rsidRDefault="00617096" w:rsidP="00617096">
      <w:pPr>
        <w:spacing w:after="0" w:line="240" w:lineRule="auto"/>
        <w:ind w:left="-567"/>
        <w:jc w:val="right"/>
        <w:rPr>
          <w:rFonts w:ascii="Times New Roman" w:eastAsia="Times New Roman" w:hAnsi="Times New Roman" w:cs="Times New Roman"/>
          <w:i/>
          <w:iCs/>
          <w:sz w:val="24"/>
          <w:szCs w:val="24"/>
          <w:lang w:eastAsia="ru-RU"/>
        </w:rPr>
      </w:pPr>
      <w:r w:rsidRPr="00617096">
        <w:rPr>
          <w:rFonts w:ascii="Times New Roman" w:eastAsia="Times New Roman" w:hAnsi="Times New Roman" w:cs="Times New Roman"/>
          <w:sz w:val="24"/>
          <w:szCs w:val="24"/>
          <w:lang w:eastAsia="ru-RU"/>
        </w:rPr>
        <w:t>от __________________________________________</w:t>
      </w:r>
    </w:p>
    <w:p w:rsidR="00617096" w:rsidRPr="00617096" w:rsidRDefault="00617096" w:rsidP="00617096">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                                                                                             (ФИО физического лица)       </w:t>
      </w:r>
    </w:p>
    <w:p w:rsidR="00617096" w:rsidRPr="00617096" w:rsidRDefault="00617096" w:rsidP="00617096">
      <w:pPr>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____________________________________________   </w:t>
      </w:r>
    </w:p>
    <w:p w:rsidR="00617096" w:rsidRPr="00617096" w:rsidRDefault="00617096" w:rsidP="00617096">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                                                                                           (ФИО руководителя организации)</w:t>
      </w:r>
    </w:p>
    <w:p w:rsidR="00617096" w:rsidRPr="00617096" w:rsidRDefault="00617096" w:rsidP="00617096">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___________________________________________</w:t>
      </w:r>
    </w:p>
    <w:p w:rsidR="00617096" w:rsidRPr="00617096" w:rsidRDefault="00617096" w:rsidP="00617096">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                                                                                              (адрес)</w:t>
      </w:r>
    </w:p>
    <w:p w:rsidR="00617096" w:rsidRPr="00617096" w:rsidRDefault="00617096" w:rsidP="00617096">
      <w:pPr>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____________________________________________</w:t>
      </w:r>
    </w:p>
    <w:p w:rsidR="00617096" w:rsidRPr="00617096" w:rsidRDefault="00617096" w:rsidP="00617096">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                                                                                             (контактный телефон)</w:t>
      </w:r>
    </w:p>
    <w:p w:rsidR="00617096" w:rsidRPr="00617096" w:rsidRDefault="00617096" w:rsidP="00617096">
      <w:pPr>
        <w:spacing w:after="0" w:line="240" w:lineRule="auto"/>
        <w:ind w:left="-567"/>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617096">
        <w:rPr>
          <w:rFonts w:ascii="Times New Roman" w:eastAsia="Times New Roman" w:hAnsi="Times New Roman" w:cs="Times New Roman"/>
          <w:b/>
          <w:bCs/>
          <w:sz w:val="24"/>
          <w:szCs w:val="24"/>
          <w:lang w:eastAsia="ru-RU"/>
        </w:rPr>
        <w:t>ЗАЯВЛЕНИЕ</w:t>
      </w:r>
    </w:p>
    <w:p w:rsidR="00617096" w:rsidRPr="00617096" w:rsidRDefault="00617096" w:rsidP="00617096">
      <w:pPr>
        <w:widowControl w:val="0"/>
        <w:autoSpaceDE w:val="0"/>
        <w:autoSpaceDN w:val="0"/>
        <w:adjustRightInd w:val="0"/>
        <w:spacing w:after="0" w:line="240" w:lineRule="auto"/>
        <w:ind w:left="-567"/>
        <w:jc w:val="center"/>
        <w:rPr>
          <w:rFonts w:ascii="Times New Roman" w:eastAsia="Times New Roman" w:hAnsi="Times New Roman" w:cs="Times New Roman"/>
          <w:b/>
          <w:bCs/>
          <w:spacing w:val="-2"/>
          <w:sz w:val="24"/>
          <w:szCs w:val="24"/>
          <w:lang w:eastAsia="ru-RU"/>
        </w:rPr>
      </w:pPr>
      <w:r w:rsidRPr="00617096">
        <w:rPr>
          <w:rFonts w:ascii="Times New Roman" w:eastAsia="Times New Roman" w:hAnsi="Times New Roman" w:cs="Times New Roman"/>
          <w:b/>
          <w:bCs/>
          <w:sz w:val="24"/>
          <w:szCs w:val="24"/>
          <w:lang w:eastAsia="ru-RU"/>
        </w:rPr>
        <w:t>по</w:t>
      </w:r>
      <w:r w:rsidRPr="00617096">
        <w:rPr>
          <w:rFonts w:ascii="Times New Roman" w:eastAsia="Times New Roman" w:hAnsi="Times New Roman" w:cs="Times New Roman"/>
          <w:b/>
          <w:bCs/>
          <w:spacing w:val="8"/>
          <w:sz w:val="24"/>
          <w:szCs w:val="24"/>
          <w:lang w:eastAsia="ru-RU"/>
        </w:rPr>
        <w:t xml:space="preserve"> даче письменных</w:t>
      </w:r>
      <w:r w:rsidRPr="00617096">
        <w:rPr>
          <w:rFonts w:ascii="Times New Roman" w:eastAsia="Times New Roman" w:hAnsi="Times New Roman" w:cs="Times New Roman"/>
          <w:bCs/>
          <w:spacing w:val="8"/>
          <w:sz w:val="24"/>
          <w:szCs w:val="24"/>
          <w:lang w:eastAsia="ru-RU"/>
        </w:rPr>
        <w:t> </w:t>
      </w:r>
      <w:r w:rsidRPr="00617096">
        <w:rPr>
          <w:rFonts w:ascii="Times New Roman" w:eastAsia="Times New Roman" w:hAnsi="Times New Roman" w:cs="Times New Roman"/>
          <w:b/>
          <w:bCs/>
          <w:spacing w:val="-2"/>
          <w:sz w:val="24"/>
          <w:szCs w:val="24"/>
          <w:lang w:eastAsia="ru-RU"/>
        </w:rPr>
        <w:t>разъяснений по вопросам применения</w:t>
      </w:r>
    </w:p>
    <w:p w:rsidR="00617096" w:rsidRPr="00617096" w:rsidRDefault="00617096" w:rsidP="00617096">
      <w:pPr>
        <w:widowControl w:val="0"/>
        <w:autoSpaceDE w:val="0"/>
        <w:autoSpaceDN w:val="0"/>
        <w:adjustRightInd w:val="0"/>
        <w:spacing w:after="0" w:line="240" w:lineRule="auto"/>
        <w:ind w:left="-567"/>
        <w:jc w:val="center"/>
        <w:rPr>
          <w:rFonts w:ascii="Times New Roman" w:eastAsia="Times New Roman" w:hAnsi="Times New Roman" w:cs="Times New Roman"/>
          <w:b/>
          <w:bCs/>
          <w:spacing w:val="-2"/>
          <w:sz w:val="24"/>
          <w:szCs w:val="24"/>
          <w:lang w:eastAsia="ru-RU"/>
        </w:rPr>
      </w:pPr>
      <w:r w:rsidRPr="00617096">
        <w:rPr>
          <w:rFonts w:ascii="Times New Roman" w:eastAsia="Times New Roman" w:hAnsi="Times New Roman" w:cs="Times New Roman"/>
          <w:b/>
          <w:bCs/>
          <w:spacing w:val="-2"/>
          <w:sz w:val="24"/>
          <w:szCs w:val="24"/>
          <w:lang w:eastAsia="ru-RU"/>
        </w:rPr>
        <w:t>муниципальных правовых актов о местных налогах и сборах</w:t>
      </w:r>
    </w:p>
    <w:p w:rsidR="00617096" w:rsidRPr="00617096" w:rsidRDefault="00617096" w:rsidP="00617096">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ab/>
        <w:t>Прошу дать разъяснение по   вопросу______________________________________________</w:t>
      </w: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___________________________________________________________________________________</w:t>
      </w:r>
    </w:p>
    <w:p w:rsidR="00617096" w:rsidRPr="00617096" w:rsidRDefault="00617096" w:rsidP="00617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___________________________________________________________________________________</w:t>
      </w: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___________________________________________________________________________________</w:t>
      </w: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Заявитель: _____________________________________        _____________________ </w:t>
      </w:r>
    </w:p>
    <w:p w:rsidR="00617096" w:rsidRPr="00617096" w:rsidRDefault="00617096" w:rsidP="006170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17096">
        <w:rPr>
          <w:rFonts w:ascii="Times New Roman" w:eastAsia="Times New Roman" w:hAnsi="Times New Roman" w:cs="Times New Roman"/>
          <w:sz w:val="24"/>
          <w:szCs w:val="24"/>
          <w:lang w:eastAsia="ru-RU"/>
        </w:rPr>
        <w:t xml:space="preserve">(Ф.И.О., должность представителя                                                       (подпись)                  </w:t>
      </w:r>
      <w:proofErr w:type="gramEnd"/>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юридического лица; Ф.И.О. гражданина)</w:t>
      </w: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p>
    <w:p w:rsidR="00617096" w:rsidRPr="00617096" w:rsidRDefault="00617096" w:rsidP="0061709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 xml:space="preserve">"__"__________ 20____ г.                                М.П.                                               </w:t>
      </w:r>
    </w:p>
    <w:p w:rsidR="00617096" w:rsidRPr="00617096" w:rsidRDefault="00617096" w:rsidP="00617096">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ab/>
        <w:t xml:space="preserve">                                                   </w:t>
      </w:r>
    </w:p>
    <w:p w:rsidR="00617096" w:rsidRPr="00617096" w:rsidRDefault="00617096" w:rsidP="00617096">
      <w:pPr>
        <w:spacing w:after="0" w:line="240" w:lineRule="auto"/>
        <w:jc w:val="right"/>
        <w:rPr>
          <w:rFonts w:ascii="Times New Roman" w:eastAsia="Calibri" w:hAnsi="Times New Roman" w:cs="Times New Roman"/>
          <w:sz w:val="24"/>
          <w:szCs w:val="24"/>
          <w:lang w:eastAsia="ar-SA"/>
        </w:rPr>
      </w:pPr>
      <w:r w:rsidRPr="00617096">
        <w:rPr>
          <w:rFonts w:ascii="Times New Roman" w:eastAsia="Calibri" w:hAnsi="Times New Roman" w:cs="Times New Roman"/>
          <w:sz w:val="24"/>
          <w:szCs w:val="24"/>
          <w:lang w:eastAsia="ar-SA"/>
        </w:rPr>
        <w:t>Приложение № 2</w:t>
      </w:r>
    </w:p>
    <w:p w:rsidR="00617096" w:rsidRPr="00617096" w:rsidRDefault="00617096" w:rsidP="00617096">
      <w:pPr>
        <w:spacing w:after="0" w:line="240" w:lineRule="auto"/>
        <w:ind w:firstLine="709"/>
        <w:jc w:val="right"/>
        <w:rPr>
          <w:rFonts w:ascii="Times New Roman" w:eastAsia="Calibri" w:hAnsi="Times New Roman" w:cs="Times New Roman"/>
          <w:sz w:val="24"/>
          <w:szCs w:val="24"/>
        </w:rPr>
      </w:pPr>
      <w:r w:rsidRPr="00617096">
        <w:rPr>
          <w:rFonts w:ascii="Times New Roman" w:eastAsia="Calibri" w:hAnsi="Times New Roman" w:cs="Times New Roman"/>
          <w:sz w:val="24"/>
          <w:szCs w:val="24"/>
        </w:rPr>
        <w:t xml:space="preserve"> к административному регламенту</w:t>
      </w:r>
    </w:p>
    <w:p w:rsidR="00617096" w:rsidRPr="00617096" w:rsidRDefault="00617096" w:rsidP="00617096">
      <w:pPr>
        <w:tabs>
          <w:tab w:val="left" w:pos="6705"/>
        </w:tabs>
        <w:spacing w:after="0" w:line="240" w:lineRule="auto"/>
        <w:ind w:firstLine="709"/>
        <w:jc w:val="right"/>
        <w:rPr>
          <w:rFonts w:ascii="Times New Roman" w:eastAsia="Calibri" w:hAnsi="Times New Roman" w:cs="Times New Roman"/>
          <w:sz w:val="24"/>
          <w:szCs w:val="24"/>
        </w:rPr>
      </w:pPr>
      <w:r w:rsidRPr="00617096">
        <w:rPr>
          <w:rFonts w:ascii="Times New Roman" w:eastAsia="Calibri" w:hAnsi="Times New Roman" w:cs="Times New Roman"/>
          <w:sz w:val="24"/>
          <w:szCs w:val="24"/>
        </w:rPr>
        <w:t>предоставления муниципальной услуги</w:t>
      </w:r>
    </w:p>
    <w:p w:rsidR="00617096" w:rsidRPr="00617096" w:rsidRDefault="00617096" w:rsidP="00617096">
      <w:pPr>
        <w:tabs>
          <w:tab w:val="left" w:pos="6705"/>
        </w:tabs>
        <w:spacing w:after="0" w:line="240" w:lineRule="auto"/>
        <w:ind w:firstLine="709"/>
        <w:jc w:val="right"/>
        <w:rPr>
          <w:rFonts w:ascii="Times New Roman" w:eastAsia="Calibri" w:hAnsi="Times New Roman" w:cs="Times New Roman"/>
          <w:bCs/>
          <w:sz w:val="24"/>
          <w:szCs w:val="24"/>
        </w:rPr>
      </w:pPr>
      <w:r w:rsidRPr="00617096">
        <w:rPr>
          <w:rFonts w:ascii="Times New Roman" w:eastAsia="Calibri" w:hAnsi="Times New Roman" w:cs="Times New Roman"/>
          <w:bCs/>
          <w:sz w:val="24"/>
          <w:szCs w:val="24"/>
        </w:rPr>
        <w:t xml:space="preserve"> «Дача письменных разъяснений налогоплательщикам по вопросам применения </w:t>
      </w:r>
    </w:p>
    <w:p w:rsidR="00617096" w:rsidRPr="00617096" w:rsidRDefault="00617096" w:rsidP="00617096">
      <w:pPr>
        <w:tabs>
          <w:tab w:val="left" w:pos="6705"/>
        </w:tabs>
        <w:spacing w:after="0" w:line="240" w:lineRule="auto"/>
        <w:ind w:firstLine="709"/>
        <w:jc w:val="right"/>
        <w:rPr>
          <w:rFonts w:ascii="Times New Roman" w:eastAsia="Calibri" w:hAnsi="Times New Roman" w:cs="Times New Roman"/>
          <w:bCs/>
          <w:sz w:val="24"/>
          <w:szCs w:val="24"/>
        </w:rPr>
      </w:pPr>
      <w:r w:rsidRPr="00617096">
        <w:rPr>
          <w:rFonts w:ascii="Times New Roman" w:eastAsia="Calibri" w:hAnsi="Times New Roman" w:cs="Times New Roman"/>
          <w:bCs/>
          <w:sz w:val="24"/>
          <w:szCs w:val="24"/>
        </w:rPr>
        <w:t>муниципальных нормативных правовых актов о местных налогах и сборах»</w:t>
      </w:r>
    </w:p>
    <w:p w:rsidR="00617096" w:rsidRPr="00617096" w:rsidRDefault="00617096" w:rsidP="00617096">
      <w:pPr>
        <w:tabs>
          <w:tab w:val="left" w:pos="5925"/>
        </w:tabs>
        <w:spacing w:after="0" w:line="240" w:lineRule="auto"/>
        <w:ind w:left="-567"/>
        <w:rPr>
          <w:rFonts w:ascii="Times New Roman" w:eastAsia="Times New Roman" w:hAnsi="Times New Roman" w:cs="Times New Roman"/>
          <w:b/>
          <w:bCs/>
          <w:sz w:val="24"/>
          <w:szCs w:val="24"/>
          <w:lang w:eastAsia="ru-RU"/>
        </w:rPr>
      </w:pPr>
      <w:r w:rsidRPr="00617096">
        <w:rPr>
          <w:rFonts w:ascii="Times New Roman" w:eastAsia="Times New Roman" w:hAnsi="Times New Roman" w:cs="Times New Roman"/>
          <w:b/>
          <w:bCs/>
          <w:sz w:val="24"/>
          <w:szCs w:val="24"/>
          <w:lang w:eastAsia="ru-RU"/>
        </w:rPr>
        <w:tab/>
      </w:r>
    </w:p>
    <w:p w:rsidR="00617096" w:rsidRPr="00617096" w:rsidRDefault="00617096" w:rsidP="0061709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17096" w:rsidRPr="00617096" w:rsidRDefault="00617096" w:rsidP="0061709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17096">
        <w:rPr>
          <w:rFonts w:ascii="Times New Roman" w:eastAsia="Times New Roman" w:hAnsi="Times New Roman" w:cs="Times New Roman"/>
          <w:b/>
          <w:bCs/>
          <w:sz w:val="24"/>
          <w:szCs w:val="24"/>
          <w:lang w:eastAsia="ru-RU"/>
        </w:rPr>
        <w:t xml:space="preserve">БЛОК-СХЕМА ПРЕДОСТАВЛЕНИЯ МУНИЦИПАЛЬНОЙ УСЛУГИ ПО ДАЧЕ ПИСЬМЕННЫХ РАЗЪЯСНЕНИЙ НАЛОГОПЛПТЕЛЬЩИКАМ И НАЛОГОВЫМ </w:t>
      </w:r>
      <w:r w:rsidRPr="00617096">
        <w:rPr>
          <w:rFonts w:ascii="Times New Roman" w:eastAsia="Times New Roman" w:hAnsi="Times New Roman" w:cs="Times New Roman"/>
          <w:b/>
          <w:bCs/>
          <w:sz w:val="24"/>
          <w:szCs w:val="24"/>
          <w:lang w:eastAsia="ru-RU"/>
        </w:rPr>
        <w:lastRenderedPageBreak/>
        <w:t>АГЕНТАМ ПО ВОПРОСАМ ПРИМЕНЕНИЯ МУНИЦИПАЛЬНЫХ ПРАВОВЫХ АКТОВ О НАЛОГАХ И СБОРАХ</w:t>
      </w:r>
    </w:p>
    <w:p w:rsidR="00617096" w:rsidRPr="00617096" w:rsidRDefault="00617096" w:rsidP="00617096">
      <w:pPr>
        <w:spacing w:after="0" w:line="240" w:lineRule="auto"/>
        <w:ind w:left="-567"/>
        <w:jc w:val="center"/>
        <w:rPr>
          <w:rFonts w:ascii="Times New Roman" w:eastAsia="Times New Roman" w:hAnsi="Times New Roman" w:cs="Times New Roman"/>
          <w:b/>
          <w:bCs/>
          <w:sz w:val="24"/>
          <w:szCs w:val="24"/>
          <w:lang w:eastAsia="ru-RU"/>
        </w:rPr>
      </w:pPr>
    </w:p>
    <w:p w:rsidR="00617096" w:rsidRPr="00617096" w:rsidRDefault="00617096" w:rsidP="00617096">
      <w:pPr>
        <w:spacing w:after="0" w:line="240" w:lineRule="auto"/>
        <w:ind w:left="-567"/>
        <w:jc w:val="center"/>
        <w:rPr>
          <w:rFonts w:ascii="Times New Roman" w:eastAsia="Times New Roman" w:hAnsi="Times New Roman" w:cs="Times New Roman"/>
          <w:i/>
          <w:iCs/>
          <w:sz w:val="24"/>
          <w:szCs w:val="24"/>
          <w:lang w:eastAsia="ru-RU"/>
        </w:rPr>
      </w:pPr>
    </w:p>
    <w:p w:rsidR="00617096" w:rsidRPr="00617096" w:rsidRDefault="00617096" w:rsidP="00617096">
      <w:pPr>
        <w:spacing w:after="0" w:line="240" w:lineRule="auto"/>
        <w:ind w:left="-567"/>
        <w:jc w:val="center"/>
        <w:rPr>
          <w:rFonts w:ascii="Times New Roman" w:eastAsia="Times New Roman" w:hAnsi="Times New Roman" w:cs="Times New Roman"/>
          <w:i/>
          <w:iCs/>
          <w:sz w:val="24"/>
          <w:szCs w:val="24"/>
          <w:lang w:eastAsia="ru-RU"/>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617096" w:rsidRPr="00617096" w:rsidTr="00617096">
        <w:tc>
          <w:tcPr>
            <w:tcW w:w="7938" w:type="dxa"/>
            <w:tcMar>
              <w:left w:w="78" w:type="dxa"/>
            </w:tcMar>
          </w:tcPr>
          <w:p w:rsidR="00617096" w:rsidRPr="00617096" w:rsidRDefault="00617096" w:rsidP="00617096">
            <w:pPr>
              <w:spacing w:after="0" w:line="240" w:lineRule="auto"/>
              <w:ind w:left="-567"/>
              <w:jc w:val="center"/>
              <w:rPr>
                <w:rFonts w:ascii="Times New Roman" w:eastAsia="Times New Roman" w:hAnsi="Times New Roman" w:cs="Times New Roman"/>
                <w:sz w:val="24"/>
                <w:szCs w:val="24"/>
                <w:lang w:eastAsia="ru-RU"/>
              </w:rPr>
            </w:pPr>
          </w:p>
          <w:p w:rsidR="00617096" w:rsidRPr="00617096" w:rsidRDefault="00617096" w:rsidP="00617096">
            <w:pPr>
              <w:spacing w:after="0" w:line="240" w:lineRule="auto"/>
              <w:ind w:firstLine="709"/>
              <w:jc w:val="center"/>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прием и регистрация заявления и приложенных к нему документов</w:t>
            </w:r>
          </w:p>
          <w:p w:rsidR="00617096" w:rsidRPr="00617096" w:rsidRDefault="00617096" w:rsidP="00617096">
            <w:pPr>
              <w:widowControl w:val="0"/>
              <w:spacing w:after="0" w:line="240" w:lineRule="auto"/>
              <w:ind w:left="-567"/>
              <w:jc w:val="center"/>
              <w:rPr>
                <w:rFonts w:ascii="Times New Roman" w:eastAsia="Times New Roman" w:hAnsi="Times New Roman" w:cs="Times New Roman"/>
                <w:sz w:val="24"/>
                <w:szCs w:val="24"/>
                <w:lang w:eastAsia="ru-RU"/>
              </w:rPr>
            </w:pPr>
          </w:p>
        </w:tc>
      </w:tr>
    </w:tbl>
    <w:p w:rsidR="00617096" w:rsidRPr="00617096" w:rsidRDefault="00617096" w:rsidP="00617096">
      <w:pPr>
        <w:spacing w:after="0" w:line="240" w:lineRule="auto"/>
        <w:ind w:left="-567"/>
        <w:jc w:val="center"/>
        <w:rPr>
          <w:rFonts w:ascii="Times New Roman" w:eastAsia="Times New Roman" w:hAnsi="Times New Roman" w:cs="Times New Roman"/>
          <w:i/>
          <w:iCs/>
          <w:sz w:val="24"/>
          <w:szCs w:val="24"/>
          <w:lang w:eastAsia="ru-RU"/>
        </w:rPr>
      </w:pPr>
      <w:r w:rsidRPr="0061709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06DC90A" wp14:editId="0EC635B7">
                <wp:simplePos x="0" y="0"/>
                <wp:positionH relativeFrom="column">
                  <wp:posOffset>2364105</wp:posOffset>
                </wp:positionH>
                <wp:positionV relativeFrom="paragraph">
                  <wp:posOffset>117475</wp:posOffset>
                </wp:positionV>
                <wp:extent cx="90805" cy="361950"/>
                <wp:effectExtent l="19050" t="0" r="42545" b="381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186.15pt;margin-top:9.25pt;width:7.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">
                <v:textbox style="layout-flow:vertical-ideographic"/>
              </v:shape>
            </w:pict>
          </mc:Fallback>
        </mc:AlternateContent>
      </w:r>
    </w:p>
    <w:p w:rsidR="00617096" w:rsidRPr="00617096" w:rsidRDefault="00617096" w:rsidP="00617096">
      <w:pPr>
        <w:spacing w:after="0" w:line="240" w:lineRule="auto"/>
        <w:ind w:left="-567"/>
        <w:jc w:val="center"/>
        <w:rPr>
          <w:rFonts w:ascii="Times New Roman" w:eastAsia="Times New Roman" w:hAnsi="Times New Roman" w:cs="Times New Roman"/>
          <w:i/>
          <w:iCs/>
          <w:sz w:val="24"/>
          <w:szCs w:val="24"/>
          <w:lang w:eastAsia="ru-RU"/>
        </w:rPr>
      </w:pPr>
    </w:p>
    <w:p w:rsidR="00617096" w:rsidRPr="00617096" w:rsidRDefault="00617096" w:rsidP="00617096">
      <w:pPr>
        <w:spacing w:after="0" w:line="240" w:lineRule="auto"/>
        <w:ind w:left="-567"/>
        <w:jc w:val="center"/>
        <w:rPr>
          <w:rFonts w:ascii="Times New Roman" w:eastAsia="Times New Roman" w:hAnsi="Times New Roman" w:cs="Times New Roman"/>
          <w:i/>
          <w:iCs/>
          <w:sz w:val="24"/>
          <w:szCs w:val="24"/>
          <w:lang w:eastAsia="ru-RU"/>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617096" w:rsidRPr="00617096" w:rsidTr="00617096">
        <w:tc>
          <w:tcPr>
            <w:tcW w:w="7938" w:type="dxa"/>
            <w:tcMar>
              <w:left w:w="78" w:type="dxa"/>
            </w:tcMar>
          </w:tcPr>
          <w:p w:rsidR="00617096" w:rsidRPr="00617096" w:rsidRDefault="00617096" w:rsidP="00617096">
            <w:pPr>
              <w:spacing w:after="0" w:line="240" w:lineRule="auto"/>
              <w:ind w:left="-567"/>
              <w:jc w:val="center"/>
              <w:rPr>
                <w:rFonts w:ascii="Times New Roman" w:eastAsia="Times New Roman" w:hAnsi="Times New Roman" w:cs="Times New Roman"/>
                <w:sz w:val="24"/>
                <w:szCs w:val="24"/>
                <w:lang w:eastAsia="ru-RU"/>
              </w:rPr>
            </w:pPr>
          </w:p>
          <w:p w:rsidR="00617096" w:rsidRPr="00617096" w:rsidRDefault="00617096" w:rsidP="00617096">
            <w:pPr>
              <w:widowControl w:val="0"/>
              <w:tabs>
                <w:tab w:val="left" w:pos="863"/>
              </w:tabs>
              <w:spacing w:after="0" w:line="240" w:lineRule="auto"/>
              <w:ind w:right="20"/>
              <w:jc w:val="center"/>
              <w:rPr>
                <w:rFonts w:ascii="Times New Roman" w:eastAsia="Times New Roman" w:hAnsi="Times New Roman" w:cs="Times New Roman"/>
                <w:spacing w:val="1"/>
                <w:sz w:val="24"/>
                <w:szCs w:val="24"/>
                <w:lang w:eastAsia="ru-RU"/>
              </w:rPr>
            </w:pPr>
            <w:r w:rsidRPr="00617096">
              <w:rPr>
                <w:rFonts w:ascii="Times New Roman" w:eastAsia="Times New Roman" w:hAnsi="Times New Roman" w:cs="Times New Roman"/>
                <w:spacing w:val="1"/>
                <w:sz w:val="24"/>
                <w:szCs w:val="24"/>
                <w:lang w:eastAsia="ru-RU"/>
              </w:rPr>
              <w:t xml:space="preserve">рассмотрение заявления и документов, принятие решения </w:t>
            </w:r>
          </w:p>
          <w:p w:rsidR="00617096" w:rsidRPr="00617096" w:rsidRDefault="00617096" w:rsidP="00617096">
            <w:pPr>
              <w:widowControl w:val="0"/>
              <w:tabs>
                <w:tab w:val="left" w:pos="863"/>
              </w:tabs>
              <w:spacing w:after="0" w:line="240" w:lineRule="auto"/>
              <w:ind w:right="20"/>
              <w:jc w:val="center"/>
              <w:rPr>
                <w:rFonts w:ascii="Times New Roman" w:eastAsia="Times New Roman" w:hAnsi="Times New Roman" w:cs="Times New Roman"/>
                <w:spacing w:val="1"/>
                <w:sz w:val="24"/>
                <w:szCs w:val="24"/>
                <w:lang w:eastAsia="ru-RU"/>
              </w:rPr>
            </w:pPr>
            <w:r w:rsidRPr="00617096">
              <w:rPr>
                <w:rFonts w:ascii="Times New Roman" w:eastAsia="Times New Roman" w:hAnsi="Times New Roman" w:cs="Times New Roman"/>
                <w:spacing w:val="1"/>
                <w:sz w:val="24"/>
                <w:szCs w:val="24"/>
                <w:lang w:eastAsia="ru-RU"/>
              </w:rPr>
              <w:t>о даче письменных разъяснений по вопросам применения муниципальных правовых актов о налогах и сборах</w:t>
            </w:r>
          </w:p>
          <w:p w:rsidR="00617096" w:rsidRPr="00617096" w:rsidRDefault="00617096" w:rsidP="00617096">
            <w:pPr>
              <w:widowControl w:val="0"/>
              <w:tabs>
                <w:tab w:val="left" w:pos="863"/>
              </w:tabs>
              <w:spacing w:after="0" w:line="240" w:lineRule="auto"/>
              <w:ind w:right="20"/>
              <w:jc w:val="center"/>
              <w:rPr>
                <w:rFonts w:ascii="Times New Roman" w:eastAsia="Times New Roman" w:hAnsi="Times New Roman" w:cs="Times New Roman"/>
                <w:spacing w:val="1"/>
                <w:sz w:val="24"/>
                <w:szCs w:val="24"/>
                <w:lang w:eastAsia="ru-RU"/>
              </w:rPr>
            </w:pPr>
          </w:p>
        </w:tc>
      </w:tr>
    </w:tbl>
    <w:p w:rsidR="00617096" w:rsidRPr="00617096" w:rsidRDefault="00617096" w:rsidP="00617096">
      <w:pPr>
        <w:spacing w:after="0" w:line="240" w:lineRule="auto"/>
        <w:ind w:left="-567"/>
        <w:jc w:val="center"/>
        <w:rPr>
          <w:rFonts w:ascii="Times New Roman" w:eastAsia="Times New Roman" w:hAnsi="Times New Roman" w:cs="Times New Roman"/>
          <w:i/>
          <w:iCs/>
          <w:sz w:val="24"/>
          <w:szCs w:val="24"/>
          <w:lang w:eastAsia="ru-RU"/>
        </w:rPr>
      </w:pPr>
      <w:r w:rsidRPr="0061709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5075FFB" wp14:editId="66FA15DB">
                <wp:simplePos x="0" y="0"/>
                <wp:positionH relativeFrom="column">
                  <wp:posOffset>2364105</wp:posOffset>
                </wp:positionH>
                <wp:positionV relativeFrom="paragraph">
                  <wp:posOffset>94615</wp:posOffset>
                </wp:positionV>
                <wp:extent cx="90805" cy="361950"/>
                <wp:effectExtent l="19050" t="0" r="42545"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186.15pt;margin-top:7.45pt;width:7.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QPtkvD8CAACSBAAADgAA&#10;AAAAAAAAAAAAAAAuAgAAZHJzL2Uyb0RvYy54bWxQSwECLQAUAAYACAAAACEAB2vW290AAAAJAQAA&#10;DwAAAAAAAAAAAAAAAACZBAAAZHJzL2Rvd25yZXYueG1sUEsFBgAAAAAEAAQA8wAAAKMFAAAAAA==&#10;">
                <v:textbox style="layout-flow:vertical-ideographic"/>
              </v:shape>
            </w:pict>
          </mc:Fallback>
        </mc:AlternateContent>
      </w:r>
    </w:p>
    <w:p w:rsidR="00617096" w:rsidRPr="00617096" w:rsidRDefault="00617096" w:rsidP="00617096">
      <w:pPr>
        <w:spacing w:after="0" w:line="240" w:lineRule="auto"/>
        <w:ind w:left="-567"/>
        <w:jc w:val="center"/>
        <w:rPr>
          <w:rFonts w:ascii="Times New Roman" w:eastAsia="Times New Roman" w:hAnsi="Times New Roman" w:cs="Times New Roman"/>
          <w:i/>
          <w:iCs/>
          <w:sz w:val="24"/>
          <w:szCs w:val="24"/>
          <w:lang w:eastAsia="ru-RU"/>
        </w:rPr>
      </w:pPr>
    </w:p>
    <w:p w:rsidR="00617096" w:rsidRPr="00617096" w:rsidRDefault="00617096" w:rsidP="00617096">
      <w:pPr>
        <w:spacing w:after="0" w:line="240" w:lineRule="auto"/>
        <w:ind w:left="-567"/>
        <w:jc w:val="center"/>
        <w:rPr>
          <w:rFonts w:ascii="Times New Roman" w:eastAsia="Times New Roman" w:hAnsi="Times New Roman" w:cs="Times New Roman"/>
          <w:i/>
          <w:iCs/>
          <w:sz w:val="24"/>
          <w:szCs w:val="24"/>
          <w:lang w:eastAsia="ru-RU"/>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617096" w:rsidRPr="00617096" w:rsidTr="00617096">
        <w:trPr>
          <w:trHeight w:val="883"/>
        </w:trPr>
        <w:tc>
          <w:tcPr>
            <w:tcW w:w="8042" w:type="dxa"/>
            <w:tcMar>
              <w:left w:w="78" w:type="dxa"/>
            </w:tcMar>
          </w:tcPr>
          <w:p w:rsidR="00617096" w:rsidRPr="00617096" w:rsidRDefault="00617096" w:rsidP="00617096">
            <w:pPr>
              <w:spacing w:after="0" w:line="240" w:lineRule="auto"/>
              <w:ind w:left="-567"/>
              <w:jc w:val="center"/>
              <w:rPr>
                <w:rFonts w:ascii="Times New Roman" w:eastAsia="Times New Roman" w:hAnsi="Times New Roman" w:cs="Times New Roman"/>
                <w:sz w:val="24"/>
                <w:szCs w:val="24"/>
                <w:lang w:eastAsia="ru-RU"/>
              </w:rPr>
            </w:pPr>
          </w:p>
          <w:p w:rsidR="00617096" w:rsidRPr="00617096" w:rsidRDefault="00617096" w:rsidP="00617096">
            <w:pPr>
              <w:spacing w:after="0" w:line="240" w:lineRule="auto"/>
              <w:ind w:left="-567"/>
              <w:jc w:val="center"/>
              <w:rPr>
                <w:rFonts w:ascii="Times New Roman" w:eastAsia="Times New Roman" w:hAnsi="Times New Roman" w:cs="Times New Roman"/>
                <w:sz w:val="24"/>
                <w:szCs w:val="24"/>
                <w:lang w:eastAsia="ru-RU"/>
              </w:rPr>
            </w:pPr>
            <w:r w:rsidRPr="00617096">
              <w:rPr>
                <w:rFonts w:ascii="Times New Roman" w:eastAsia="Times New Roman" w:hAnsi="Times New Roman" w:cs="Times New Roman"/>
                <w:sz w:val="24"/>
                <w:szCs w:val="24"/>
                <w:lang w:eastAsia="ru-RU"/>
              </w:rPr>
              <w:t>направление результатов рассмотрения заявления</w:t>
            </w:r>
          </w:p>
        </w:tc>
      </w:tr>
    </w:tbl>
    <w:p w:rsidR="00617096" w:rsidRPr="00617096" w:rsidRDefault="00617096" w:rsidP="00617096">
      <w:pPr>
        <w:spacing w:after="0" w:line="240" w:lineRule="auto"/>
        <w:ind w:left="-567"/>
        <w:jc w:val="center"/>
        <w:rPr>
          <w:rFonts w:ascii="Times New Roman" w:eastAsia="Times New Roman" w:hAnsi="Times New Roman" w:cs="Times New Roman"/>
          <w:i/>
          <w:iCs/>
          <w:sz w:val="24"/>
          <w:szCs w:val="24"/>
          <w:lang w:eastAsia="ru-RU"/>
        </w:rPr>
      </w:pPr>
    </w:p>
    <w:p w:rsidR="007B45D8" w:rsidRPr="00617096" w:rsidRDefault="007B45D8" w:rsidP="007B45D8">
      <w:pPr>
        <w:contextualSpacing/>
        <w:jc w:val="both"/>
        <w:rPr>
          <w:rFonts w:ascii="Times New Roman" w:hAnsi="Times New Roman" w:cs="Times New Roman"/>
          <w:sz w:val="24"/>
          <w:szCs w:val="24"/>
        </w:rPr>
      </w:pPr>
    </w:p>
    <w:p w:rsidR="007B45D8" w:rsidRPr="00617096" w:rsidRDefault="007B45D8" w:rsidP="007B45D8">
      <w:pPr>
        <w:contextualSpacing/>
        <w:jc w:val="both"/>
        <w:rPr>
          <w:rFonts w:ascii="Times New Roman" w:hAnsi="Times New Roman" w:cs="Times New Roman"/>
          <w:sz w:val="24"/>
          <w:szCs w:val="24"/>
        </w:rPr>
      </w:pPr>
    </w:p>
    <w:p w:rsidR="007B45D8" w:rsidRPr="007B45D8" w:rsidRDefault="007B45D8" w:rsidP="007B45D8">
      <w:pPr>
        <w:contextualSpacing/>
        <w:jc w:val="both"/>
        <w:rPr>
          <w:rFonts w:ascii="Times New Roman" w:hAnsi="Times New Roman" w:cs="Times New Roman"/>
          <w:sz w:val="24"/>
          <w:szCs w:val="24"/>
        </w:rPr>
      </w:pPr>
    </w:p>
    <w:p w:rsidR="007B45D8" w:rsidRPr="007B45D8" w:rsidRDefault="007B45D8" w:rsidP="007B45D8">
      <w:pPr>
        <w:contextualSpacing/>
        <w:jc w:val="both"/>
        <w:rPr>
          <w:rFonts w:ascii="Times New Roman" w:hAnsi="Times New Roman" w:cs="Times New Roman"/>
          <w:sz w:val="24"/>
          <w:szCs w:val="24"/>
        </w:rPr>
      </w:pPr>
    </w:p>
    <w:p w:rsidR="007B45D8" w:rsidRPr="007B45D8" w:rsidRDefault="007B45D8" w:rsidP="007B45D8">
      <w:pPr>
        <w:contextualSpacing/>
        <w:jc w:val="both"/>
        <w:rPr>
          <w:rFonts w:ascii="Times New Roman" w:hAnsi="Times New Roman" w:cs="Times New Roman"/>
          <w:sz w:val="24"/>
          <w:szCs w:val="24"/>
        </w:rPr>
      </w:pPr>
    </w:p>
    <w:p w:rsidR="007B45D8" w:rsidRPr="007B45D8" w:rsidRDefault="007B45D8" w:rsidP="007B45D8">
      <w:pPr>
        <w:contextualSpacing/>
        <w:jc w:val="both"/>
        <w:rPr>
          <w:rFonts w:ascii="Times New Roman" w:hAnsi="Times New Roman" w:cs="Times New Roman"/>
          <w:sz w:val="24"/>
          <w:szCs w:val="24"/>
        </w:rPr>
      </w:pPr>
    </w:p>
    <w:p w:rsidR="007B45D8" w:rsidRPr="007B45D8" w:rsidRDefault="007B45D8" w:rsidP="007B45D8">
      <w:pPr>
        <w:contextualSpacing/>
        <w:jc w:val="both"/>
        <w:rPr>
          <w:rFonts w:ascii="Times New Roman" w:hAnsi="Times New Roman" w:cs="Times New Roman"/>
          <w:sz w:val="24"/>
          <w:szCs w:val="24"/>
        </w:rPr>
      </w:pPr>
    </w:p>
    <w:p w:rsidR="007B45D8" w:rsidRPr="007B45D8" w:rsidRDefault="007B45D8" w:rsidP="007B45D8">
      <w:pPr>
        <w:contextualSpacing/>
        <w:jc w:val="both"/>
        <w:rPr>
          <w:rFonts w:ascii="Times New Roman" w:hAnsi="Times New Roman" w:cs="Times New Roman"/>
          <w:sz w:val="24"/>
          <w:szCs w:val="24"/>
        </w:rPr>
      </w:pPr>
    </w:p>
    <w:p w:rsidR="007B45D8" w:rsidRPr="007B45D8" w:rsidRDefault="007B45D8" w:rsidP="007B45D8">
      <w:pPr>
        <w:contextualSpacing/>
        <w:jc w:val="both"/>
        <w:rPr>
          <w:rFonts w:ascii="Times New Roman" w:hAnsi="Times New Roman" w:cs="Times New Roman"/>
          <w:sz w:val="24"/>
          <w:szCs w:val="24"/>
        </w:rPr>
      </w:pPr>
    </w:p>
    <w:p w:rsidR="007B45D8" w:rsidRDefault="007B45D8" w:rsidP="007B45D8">
      <w:pPr>
        <w:spacing w:after="0" w:line="240" w:lineRule="auto"/>
        <w:contextualSpacing/>
        <w:jc w:val="both"/>
        <w:rPr>
          <w:rFonts w:ascii="Times New Roman" w:hAnsi="Times New Roman" w:cs="Times New Roman"/>
          <w:sz w:val="24"/>
          <w:szCs w:val="24"/>
          <w:lang w:val="en-US"/>
        </w:rPr>
      </w:pPr>
    </w:p>
    <w:p w:rsidR="007B45D8" w:rsidRDefault="007B45D8" w:rsidP="007B45D8">
      <w:pPr>
        <w:spacing w:after="0" w:line="240" w:lineRule="auto"/>
        <w:contextualSpacing/>
        <w:jc w:val="both"/>
        <w:rPr>
          <w:rFonts w:ascii="Times New Roman" w:hAnsi="Times New Roman" w:cs="Times New Roman"/>
          <w:sz w:val="24"/>
          <w:szCs w:val="24"/>
          <w:lang w:val="en-US"/>
        </w:rPr>
      </w:pPr>
    </w:p>
    <w:p w:rsidR="007B45D8" w:rsidRDefault="007B45D8" w:rsidP="007B45D8">
      <w:pPr>
        <w:spacing w:after="0" w:line="240" w:lineRule="auto"/>
        <w:contextualSpacing/>
        <w:jc w:val="both"/>
        <w:rPr>
          <w:rFonts w:ascii="Times New Roman" w:hAnsi="Times New Roman" w:cs="Times New Roman"/>
          <w:sz w:val="24"/>
          <w:szCs w:val="24"/>
        </w:rPr>
      </w:pPr>
    </w:p>
    <w:p w:rsidR="00C14FB2" w:rsidRDefault="00C14FB2" w:rsidP="007B45D8">
      <w:pPr>
        <w:spacing w:after="0" w:line="240" w:lineRule="auto"/>
        <w:contextualSpacing/>
        <w:jc w:val="both"/>
        <w:rPr>
          <w:rFonts w:ascii="Times New Roman" w:hAnsi="Times New Roman" w:cs="Times New Roman"/>
          <w:sz w:val="24"/>
          <w:szCs w:val="24"/>
        </w:rPr>
      </w:pPr>
    </w:p>
    <w:p w:rsidR="00C14FB2" w:rsidRPr="00C14FB2" w:rsidRDefault="00C14FB2" w:rsidP="007B45D8">
      <w:pPr>
        <w:spacing w:after="0" w:line="240" w:lineRule="auto"/>
        <w:contextualSpacing/>
        <w:jc w:val="both"/>
        <w:rPr>
          <w:rFonts w:ascii="Times New Roman" w:hAnsi="Times New Roman" w:cs="Times New Roman"/>
          <w:sz w:val="24"/>
          <w:szCs w:val="24"/>
        </w:rPr>
      </w:pPr>
    </w:p>
    <w:p w:rsidR="007B45D8" w:rsidRDefault="007B45D8" w:rsidP="007B45D8">
      <w:pPr>
        <w:spacing w:after="0" w:line="240" w:lineRule="auto"/>
        <w:contextualSpacing/>
        <w:jc w:val="both"/>
        <w:rPr>
          <w:rFonts w:ascii="Times New Roman" w:hAnsi="Times New Roman" w:cs="Times New Roman"/>
          <w:sz w:val="24"/>
          <w:szCs w:val="24"/>
          <w:lang w:val="en-US"/>
        </w:rPr>
      </w:pPr>
    </w:p>
    <w:p w:rsidR="007B45D8" w:rsidRPr="007B45D8" w:rsidRDefault="007B45D8" w:rsidP="007B45D8">
      <w:pPr>
        <w:spacing w:after="0" w:line="240" w:lineRule="auto"/>
        <w:contextualSpacing/>
        <w:jc w:val="both"/>
        <w:rPr>
          <w:rFonts w:ascii="Times New Roman" w:hAnsi="Times New Roman" w:cs="Times New Roman"/>
          <w:sz w:val="24"/>
          <w:szCs w:val="24"/>
          <w:lang w:val="en-US"/>
        </w:rPr>
      </w:pPr>
    </w:p>
    <w:p w:rsidR="00A434D0" w:rsidRPr="007B45D8" w:rsidRDefault="00A434D0">
      <w:pPr>
        <w:rPr>
          <w:rFonts w:ascii="Times New Roman" w:hAnsi="Times New Roman" w:cs="Times New Roman"/>
          <w:sz w:val="24"/>
          <w:szCs w:val="24"/>
        </w:rPr>
      </w:pPr>
    </w:p>
    <w:p w:rsidR="007B45D8" w:rsidRPr="00E55FE4" w:rsidRDefault="007B45D8" w:rsidP="007B45D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4329D">
        <w:rPr>
          <w:rFonts w:ascii="Times New Roman" w:hAnsi="Times New Roman" w:cs="Times New Roman"/>
          <w:b/>
          <w:sz w:val="24"/>
          <w:szCs w:val="24"/>
        </w:rPr>
        <w:t>Редактор:</w:t>
      </w:r>
      <w:r w:rsidRPr="00C4329D">
        <w:rPr>
          <w:rFonts w:ascii="Times New Roman" w:hAnsi="Times New Roman" w:cs="Times New Roman"/>
          <w:b/>
          <w:sz w:val="24"/>
          <w:szCs w:val="24"/>
        </w:rPr>
        <w:tab/>
        <w:t xml:space="preserve">                                                                                                          </w:t>
      </w:r>
    </w:p>
    <w:p w:rsidR="007B45D8" w:rsidRPr="00C4329D" w:rsidRDefault="007B45D8" w:rsidP="007B45D8">
      <w:pPr>
        <w:spacing w:after="0" w:line="240" w:lineRule="auto"/>
        <w:rPr>
          <w:rFonts w:ascii="Times New Roman" w:hAnsi="Times New Roman" w:cs="Times New Roman"/>
          <w:sz w:val="24"/>
          <w:szCs w:val="24"/>
        </w:rPr>
      </w:pPr>
      <w:r w:rsidRPr="00C4329D">
        <w:rPr>
          <w:rFonts w:ascii="Times New Roman" w:hAnsi="Times New Roman" w:cs="Times New Roman"/>
          <w:sz w:val="24"/>
          <w:szCs w:val="24"/>
        </w:rPr>
        <w:t xml:space="preserve">Администрация </w:t>
      </w:r>
      <w:proofErr w:type="spellStart"/>
      <w:r w:rsidRPr="00C4329D">
        <w:rPr>
          <w:rFonts w:ascii="Times New Roman" w:hAnsi="Times New Roman" w:cs="Times New Roman"/>
          <w:sz w:val="24"/>
          <w:szCs w:val="24"/>
        </w:rPr>
        <w:t>Травнинского</w:t>
      </w:r>
      <w:proofErr w:type="spellEnd"/>
      <w:r w:rsidRPr="00C4329D">
        <w:rPr>
          <w:rFonts w:ascii="Times New Roman" w:hAnsi="Times New Roman" w:cs="Times New Roman"/>
          <w:sz w:val="24"/>
          <w:szCs w:val="24"/>
        </w:rPr>
        <w:t xml:space="preserve"> сельсовета Доволенского района Новосибирской области</w:t>
      </w:r>
    </w:p>
    <w:p w:rsidR="007B45D8" w:rsidRPr="00C4329D" w:rsidRDefault="007B45D8" w:rsidP="007B45D8">
      <w:pPr>
        <w:spacing w:after="0" w:line="240" w:lineRule="auto"/>
        <w:rPr>
          <w:rFonts w:ascii="Times New Roman" w:hAnsi="Times New Roman" w:cs="Times New Roman"/>
          <w:sz w:val="24"/>
          <w:szCs w:val="24"/>
        </w:rPr>
      </w:pPr>
      <w:r w:rsidRPr="00C4329D">
        <w:rPr>
          <w:rFonts w:ascii="Times New Roman" w:hAnsi="Times New Roman" w:cs="Times New Roman"/>
          <w:sz w:val="24"/>
          <w:szCs w:val="24"/>
        </w:rPr>
        <w:t xml:space="preserve">Адрес: 632461, Новосибирская область, </w:t>
      </w:r>
      <w:proofErr w:type="spellStart"/>
      <w:r w:rsidRPr="00C4329D">
        <w:rPr>
          <w:rFonts w:ascii="Times New Roman" w:hAnsi="Times New Roman" w:cs="Times New Roman"/>
          <w:sz w:val="24"/>
          <w:szCs w:val="24"/>
        </w:rPr>
        <w:t>Доволенский</w:t>
      </w:r>
      <w:proofErr w:type="spellEnd"/>
      <w:r w:rsidRPr="00C4329D">
        <w:rPr>
          <w:rFonts w:ascii="Times New Roman" w:hAnsi="Times New Roman" w:cs="Times New Roman"/>
          <w:sz w:val="24"/>
          <w:szCs w:val="24"/>
        </w:rPr>
        <w:t xml:space="preserve"> район, село Травное, ул. Юбилейная, 50.</w:t>
      </w:r>
    </w:p>
    <w:p w:rsidR="007B45D8" w:rsidRPr="00C4329D" w:rsidRDefault="007B45D8" w:rsidP="007B45D8">
      <w:pPr>
        <w:spacing w:after="0" w:line="240" w:lineRule="auto"/>
        <w:rPr>
          <w:rFonts w:ascii="Times New Roman" w:hAnsi="Times New Roman" w:cs="Times New Roman"/>
          <w:b/>
          <w:sz w:val="24"/>
          <w:szCs w:val="24"/>
        </w:rPr>
      </w:pPr>
    </w:p>
    <w:p w:rsidR="007B45D8" w:rsidRPr="00C4329D" w:rsidRDefault="007B45D8" w:rsidP="007B45D8">
      <w:pPr>
        <w:spacing w:after="0" w:line="240" w:lineRule="auto"/>
        <w:rPr>
          <w:rFonts w:ascii="Times New Roman" w:hAnsi="Times New Roman" w:cs="Times New Roman"/>
          <w:b/>
          <w:sz w:val="24"/>
          <w:szCs w:val="24"/>
        </w:rPr>
      </w:pPr>
      <w:r w:rsidRPr="00C4329D">
        <w:rPr>
          <w:rFonts w:ascii="Times New Roman" w:hAnsi="Times New Roman" w:cs="Times New Roman"/>
          <w:b/>
          <w:sz w:val="24"/>
          <w:szCs w:val="24"/>
        </w:rPr>
        <w:t xml:space="preserve">Соучредители:                                                                                                </w:t>
      </w:r>
    </w:p>
    <w:p w:rsidR="007B45D8" w:rsidRPr="00C4329D" w:rsidRDefault="007B45D8" w:rsidP="007B45D8">
      <w:pPr>
        <w:spacing w:after="0" w:line="240" w:lineRule="auto"/>
        <w:rPr>
          <w:rFonts w:ascii="Times New Roman" w:hAnsi="Times New Roman" w:cs="Times New Roman"/>
          <w:sz w:val="24"/>
          <w:szCs w:val="24"/>
        </w:rPr>
      </w:pPr>
      <w:r w:rsidRPr="00C4329D">
        <w:rPr>
          <w:rFonts w:ascii="Times New Roman" w:hAnsi="Times New Roman" w:cs="Times New Roman"/>
          <w:sz w:val="24"/>
          <w:szCs w:val="24"/>
        </w:rPr>
        <w:t xml:space="preserve">Совет депутатов </w:t>
      </w:r>
      <w:proofErr w:type="spellStart"/>
      <w:r w:rsidRPr="00C4329D">
        <w:rPr>
          <w:rFonts w:ascii="Times New Roman" w:hAnsi="Times New Roman" w:cs="Times New Roman"/>
          <w:sz w:val="24"/>
          <w:szCs w:val="24"/>
        </w:rPr>
        <w:t>Травнинского</w:t>
      </w:r>
      <w:proofErr w:type="spellEnd"/>
      <w:r w:rsidRPr="00C4329D">
        <w:rPr>
          <w:rFonts w:ascii="Times New Roman" w:hAnsi="Times New Roman" w:cs="Times New Roman"/>
          <w:sz w:val="24"/>
          <w:szCs w:val="24"/>
        </w:rPr>
        <w:t xml:space="preserve"> сельсовета Доволенского района Новосибирской области;</w:t>
      </w:r>
    </w:p>
    <w:p w:rsidR="007B45D8" w:rsidRPr="007B45D8" w:rsidRDefault="007B45D8" w:rsidP="007B45D8">
      <w:pPr>
        <w:rPr>
          <w:rFonts w:ascii="Times New Roman" w:hAnsi="Times New Roman" w:cs="Times New Roman"/>
          <w:sz w:val="24"/>
          <w:szCs w:val="24"/>
        </w:rPr>
      </w:pPr>
      <w:r w:rsidRPr="00C4329D">
        <w:rPr>
          <w:rFonts w:ascii="Times New Roman" w:hAnsi="Times New Roman" w:cs="Times New Roman"/>
          <w:sz w:val="24"/>
          <w:szCs w:val="24"/>
        </w:rPr>
        <w:t xml:space="preserve">Администрация </w:t>
      </w:r>
      <w:proofErr w:type="spellStart"/>
      <w:r w:rsidRPr="00C4329D">
        <w:rPr>
          <w:rFonts w:ascii="Times New Roman" w:hAnsi="Times New Roman" w:cs="Times New Roman"/>
          <w:sz w:val="24"/>
          <w:szCs w:val="24"/>
        </w:rPr>
        <w:t>Травнинского</w:t>
      </w:r>
      <w:proofErr w:type="spellEnd"/>
      <w:r w:rsidRPr="00C4329D">
        <w:rPr>
          <w:rFonts w:ascii="Times New Roman" w:hAnsi="Times New Roman" w:cs="Times New Roman"/>
          <w:sz w:val="24"/>
          <w:szCs w:val="24"/>
        </w:rPr>
        <w:t xml:space="preserve"> сельсовета Доволенского района Новосибирской обл</w:t>
      </w:r>
      <w:r w:rsidR="00C14FB2">
        <w:rPr>
          <w:rFonts w:ascii="Times New Roman" w:hAnsi="Times New Roman" w:cs="Times New Roman"/>
          <w:sz w:val="24"/>
          <w:szCs w:val="24"/>
        </w:rPr>
        <w:t>асти.</w:t>
      </w:r>
    </w:p>
    <w:sectPr w:rsidR="007B45D8" w:rsidRPr="007B45D8" w:rsidSect="006170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3A" w:rsidRDefault="0081523A">
      <w:pPr>
        <w:spacing w:after="0" w:line="240" w:lineRule="auto"/>
      </w:pPr>
      <w:r>
        <w:separator/>
      </w:r>
    </w:p>
  </w:endnote>
  <w:endnote w:type="continuationSeparator" w:id="0">
    <w:p w:rsidR="0081523A" w:rsidRDefault="0081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96" w:rsidRDefault="00617096" w:rsidP="006170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7096" w:rsidRDefault="00617096" w:rsidP="0061709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96" w:rsidRDefault="00617096" w:rsidP="006170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14FB2">
      <w:rPr>
        <w:rStyle w:val="a7"/>
        <w:noProof/>
      </w:rPr>
      <w:t>26</w:t>
    </w:r>
    <w:r>
      <w:rPr>
        <w:rStyle w:val="a7"/>
      </w:rPr>
      <w:fldChar w:fldCharType="end"/>
    </w:r>
  </w:p>
  <w:p w:rsidR="00617096" w:rsidRDefault="00617096" w:rsidP="0061709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3A" w:rsidRDefault="0081523A">
      <w:pPr>
        <w:spacing w:after="0" w:line="240" w:lineRule="auto"/>
      </w:pPr>
      <w:r>
        <w:separator/>
      </w:r>
    </w:p>
  </w:footnote>
  <w:footnote w:type="continuationSeparator" w:id="0">
    <w:p w:rsidR="0081523A" w:rsidRDefault="00815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866803"/>
      <w:docPartObj>
        <w:docPartGallery w:val="Page Numbers (Top of Page)"/>
        <w:docPartUnique/>
      </w:docPartObj>
    </w:sdtPr>
    <w:sdtContent>
      <w:p w:rsidR="00617096" w:rsidRDefault="00617096">
        <w:pPr>
          <w:pStyle w:val="ab"/>
          <w:jc w:val="center"/>
        </w:pPr>
        <w:r>
          <w:fldChar w:fldCharType="begin"/>
        </w:r>
        <w:r>
          <w:instrText>PAGE   \* MERGEFORMAT</w:instrText>
        </w:r>
        <w:r>
          <w:fldChar w:fldCharType="separate"/>
        </w:r>
        <w:r w:rsidR="00C14FB2">
          <w:rPr>
            <w:noProof/>
          </w:rPr>
          <w:t>26</w:t>
        </w:r>
        <w:r>
          <w:fldChar w:fldCharType="end"/>
        </w:r>
      </w:p>
    </w:sdtContent>
  </w:sdt>
  <w:p w:rsidR="00617096" w:rsidRDefault="0061709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96" w:rsidRDefault="00617096">
    <w:pPr>
      <w:pStyle w:val="ab"/>
      <w:jc w:val="center"/>
    </w:pPr>
  </w:p>
  <w:p w:rsidR="00617096" w:rsidRDefault="0061709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45"/>
    <w:rsid w:val="00127CC2"/>
    <w:rsid w:val="0017782E"/>
    <w:rsid w:val="002F5B8A"/>
    <w:rsid w:val="0040220C"/>
    <w:rsid w:val="004A4045"/>
    <w:rsid w:val="00617096"/>
    <w:rsid w:val="007B45D8"/>
    <w:rsid w:val="0081523A"/>
    <w:rsid w:val="00A434D0"/>
    <w:rsid w:val="00C14FB2"/>
    <w:rsid w:val="00E7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A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A2B"/>
    <w:rPr>
      <w:rFonts w:ascii="Tahoma" w:hAnsi="Tahoma" w:cs="Tahoma"/>
      <w:sz w:val="16"/>
      <w:szCs w:val="16"/>
    </w:rPr>
  </w:style>
  <w:style w:type="paragraph" w:styleId="a5">
    <w:name w:val="footer"/>
    <w:basedOn w:val="a"/>
    <w:link w:val="a6"/>
    <w:rsid w:val="00A434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434D0"/>
    <w:rPr>
      <w:rFonts w:ascii="Times New Roman" w:eastAsia="Times New Roman" w:hAnsi="Times New Roman" w:cs="Times New Roman"/>
      <w:sz w:val="24"/>
      <w:szCs w:val="24"/>
      <w:lang w:eastAsia="ru-RU"/>
    </w:rPr>
  </w:style>
  <w:style w:type="character" w:styleId="a7">
    <w:name w:val="page number"/>
    <w:basedOn w:val="a0"/>
    <w:rsid w:val="00A434D0"/>
  </w:style>
  <w:style w:type="paragraph" w:styleId="a8">
    <w:name w:val="List Paragraph"/>
    <w:basedOn w:val="a"/>
    <w:uiPriority w:val="99"/>
    <w:qFormat/>
    <w:rsid w:val="00617096"/>
    <w:pPr>
      <w:ind w:left="720"/>
      <w:contextualSpacing/>
    </w:pPr>
  </w:style>
  <w:style w:type="character" w:styleId="a9">
    <w:name w:val="Hyperlink"/>
    <w:basedOn w:val="a0"/>
    <w:uiPriority w:val="99"/>
    <w:unhideWhenUsed/>
    <w:rsid w:val="00617096"/>
    <w:rPr>
      <w:color w:val="0000FF" w:themeColor="hyperlink"/>
      <w:u w:val="single"/>
    </w:rPr>
  </w:style>
  <w:style w:type="character" w:customStyle="1" w:styleId="aa">
    <w:name w:val="Верхний колонтитул Знак"/>
    <w:basedOn w:val="a0"/>
    <w:link w:val="ab"/>
    <w:uiPriority w:val="99"/>
    <w:rsid w:val="00617096"/>
  </w:style>
  <w:style w:type="paragraph" w:styleId="ab">
    <w:name w:val="header"/>
    <w:basedOn w:val="a"/>
    <w:link w:val="aa"/>
    <w:uiPriority w:val="99"/>
    <w:unhideWhenUsed/>
    <w:rsid w:val="00617096"/>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617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A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A2B"/>
    <w:rPr>
      <w:rFonts w:ascii="Tahoma" w:hAnsi="Tahoma" w:cs="Tahoma"/>
      <w:sz w:val="16"/>
      <w:szCs w:val="16"/>
    </w:rPr>
  </w:style>
  <w:style w:type="paragraph" w:styleId="a5">
    <w:name w:val="footer"/>
    <w:basedOn w:val="a"/>
    <w:link w:val="a6"/>
    <w:rsid w:val="00A434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434D0"/>
    <w:rPr>
      <w:rFonts w:ascii="Times New Roman" w:eastAsia="Times New Roman" w:hAnsi="Times New Roman" w:cs="Times New Roman"/>
      <w:sz w:val="24"/>
      <w:szCs w:val="24"/>
      <w:lang w:eastAsia="ru-RU"/>
    </w:rPr>
  </w:style>
  <w:style w:type="character" w:styleId="a7">
    <w:name w:val="page number"/>
    <w:basedOn w:val="a0"/>
    <w:rsid w:val="00A434D0"/>
  </w:style>
  <w:style w:type="paragraph" w:styleId="a8">
    <w:name w:val="List Paragraph"/>
    <w:basedOn w:val="a"/>
    <w:uiPriority w:val="99"/>
    <w:qFormat/>
    <w:rsid w:val="00617096"/>
    <w:pPr>
      <w:ind w:left="720"/>
      <w:contextualSpacing/>
    </w:pPr>
  </w:style>
  <w:style w:type="character" w:styleId="a9">
    <w:name w:val="Hyperlink"/>
    <w:basedOn w:val="a0"/>
    <w:uiPriority w:val="99"/>
    <w:unhideWhenUsed/>
    <w:rsid w:val="00617096"/>
    <w:rPr>
      <w:color w:val="0000FF" w:themeColor="hyperlink"/>
      <w:u w:val="single"/>
    </w:rPr>
  </w:style>
  <w:style w:type="character" w:customStyle="1" w:styleId="aa">
    <w:name w:val="Верхний колонтитул Знак"/>
    <w:basedOn w:val="a0"/>
    <w:link w:val="ab"/>
    <w:uiPriority w:val="99"/>
    <w:rsid w:val="00617096"/>
  </w:style>
  <w:style w:type="paragraph" w:styleId="ab">
    <w:name w:val="header"/>
    <w:basedOn w:val="a"/>
    <w:link w:val="aa"/>
    <w:uiPriority w:val="99"/>
    <w:unhideWhenUsed/>
    <w:rsid w:val="00617096"/>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61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8EED7C1C697517D7841349696251A89C77DAEB23C0FA83741BBFC0035i8EBE" TargetMode="External"/><Relationship Id="rId18"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88EED7C1C697517D7841349696251A89C472AFB53350FF3510EEF2i0E5E" TargetMode="External"/><Relationship Id="rId17" Type="http://schemas.openxmlformats.org/officeDocument/2006/relationships/hyperlink" Target="consultantplus://offline/ref=882BF74CE54FF1690C408C3F6AEEB1B7A452EEAC0F10BC9DD238FAFD1060AA8A0B8301B71EB03E54BB7F3034a4F6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vninskij.nso.ru/" TargetMode="External"/><Relationship Id="rId20"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0A832706262207459F03ECC52B3DF2F77DA44B765FC5198F8DBC03B8E4E2FCD47ED569BX7g4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8EED7C1C697517D7841349696251A89C77DABB73B03A83741BBFC00358B66D66D6F5E4DEC2C8CFDi6E8E" TargetMode="External"/><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88EED7C1C697517D7841349696251A89C77DAFB23D0FA83741BBFC0035i8EBE"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78E4-6741-434A-9E08-F340BB7E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12980</Words>
  <Characters>73992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2023-04-26T03:01:00Z</dcterms:created>
  <dcterms:modified xsi:type="dcterms:W3CDTF">2023-05-02T03:44:00Z</dcterms:modified>
</cp:coreProperties>
</file>