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5034" w:rsidRPr="00085292" w:rsidRDefault="00585C0A" w:rsidP="00085292">
      <w:pPr>
        <w:spacing w:after="0" w:line="240" w:lineRule="auto"/>
        <w:jc w:val="center"/>
        <w:rPr>
          <w:rFonts w:ascii="Times New Roman" w:hAnsi="Times New Roman"/>
          <w:noProof/>
          <w:sz w:val="24"/>
          <w:szCs w:val="24"/>
          <w:lang w:eastAsia="ru-RU"/>
        </w:rPr>
      </w:pPr>
      <w:r>
        <w:rPr>
          <w:rFonts w:ascii="Times New Roman" w:hAnsi="Times New Roman"/>
          <w:sz w:val="24"/>
          <w:szCs w:val="24"/>
          <w:lang w:eastAsia="ru-RU"/>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387.15pt;height:72.7pt" fillcolor="#3cf" strokecolor="#009" strokeweight="1pt">
            <v:shadow on="t" color="#009" offset="7pt,-7pt"/>
            <v:textpath style="font-family:&quot;Impact&quot;;v-text-spacing:52429f;v-text-kern:t" trim="t" fitpath="t" xscale="f" string="Травнинские     Вести"/>
          </v:shape>
        </w:pict>
      </w:r>
      <w:r w:rsidR="00325034" w:rsidRPr="00085292">
        <w:rPr>
          <w:rFonts w:ascii="Times New Roman" w:hAnsi="Times New Roman"/>
          <w:noProof/>
          <w:sz w:val="24"/>
          <w:szCs w:val="24"/>
          <w:lang w:eastAsia="ru-RU"/>
        </w:rPr>
        <w:drawing>
          <wp:inline distT="0" distB="0" distL="0" distR="0" wp14:anchorId="51D0FC87" wp14:editId="5974A96C">
            <wp:extent cx="854075" cy="733425"/>
            <wp:effectExtent l="0" t="0" r="3175" b="9525"/>
            <wp:docPr id="2" name="Рисунок 2" descr="j03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j030084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54075" cy="733425"/>
                    </a:xfrm>
                    <a:prstGeom prst="rect">
                      <a:avLst/>
                    </a:prstGeom>
                    <a:noFill/>
                    <a:ln>
                      <a:noFill/>
                    </a:ln>
                  </pic:spPr>
                </pic:pic>
              </a:graphicData>
            </a:graphic>
          </wp:inline>
        </w:drawing>
      </w:r>
    </w:p>
    <w:p w:rsidR="00325034" w:rsidRPr="00085292" w:rsidRDefault="00325034" w:rsidP="00085292">
      <w:pPr>
        <w:spacing w:after="0" w:line="240" w:lineRule="auto"/>
        <w:jc w:val="center"/>
        <w:rPr>
          <w:rFonts w:ascii="Times New Roman" w:hAnsi="Times New Roman"/>
          <w:noProof/>
          <w:sz w:val="24"/>
          <w:szCs w:val="24"/>
          <w:lang w:eastAsia="ru-RU"/>
        </w:rPr>
      </w:pPr>
    </w:p>
    <w:p w:rsidR="00325034" w:rsidRPr="00085292" w:rsidRDefault="00325034" w:rsidP="00085292">
      <w:pPr>
        <w:spacing w:after="0" w:line="240" w:lineRule="auto"/>
        <w:jc w:val="center"/>
        <w:rPr>
          <w:rFonts w:ascii="Times New Roman" w:hAnsi="Times New Roman"/>
          <w:b/>
          <w:sz w:val="24"/>
          <w:szCs w:val="24"/>
        </w:rPr>
      </w:pPr>
      <w:r w:rsidRPr="00085292">
        <w:rPr>
          <w:rFonts w:ascii="Times New Roman" w:hAnsi="Times New Roman"/>
          <w:b/>
          <w:sz w:val="24"/>
          <w:szCs w:val="24"/>
        </w:rPr>
        <w:t>Периодическое печатное  издание Совета депутатов и администрации</w:t>
      </w:r>
      <w:r w:rsidR="00C17692">
        <w:rPr>
          <w:rFonts w:ascii="Times New Roman" w:hAnsi="Times New Roman"/>
          <w:b/>
          <w:sz w:val="24"/>
          <w:szCs w:val="24"/>
        </w:rPr>
        <w:t xml:space="preserve">  </w:t>
      </w:r>
      <w:proofErr w:type="spellStart"/>
      <w:r w:rsidR="00C17692">
        <w:rPr>
          <w:rFonts w:ascii="Times New Roman" w:hAnsi="Times New Roman"/>
          <w:b/>
          <w:sz w:val="24"/>
          <w:szCs w:val="24"/>
        </w:rPr>
        <w:t>Травнинского</w:t>
      </w:r>
      <w:proofErr w:type="spellEnd"/>
      <w:r w:rsidR="00C17692">
        <w:rPr>
          <w:rFonts w:ascii="Times New Roman" w:hAnsi="Times New Roman"/>
          <w:b/>
          <w:sz w:val="24"/>
          <w:szCs w:val="24"/>
        </w:rPr>
        <w:t xml:space="preserve"> сельсовета от  27</w:t>
      </w:r>
      <w:r w:rsidRPr="00085292">
        <w:rPr>
          <w:rFonts w:ascii="Times New Roman" w:hAnsi="Times New Roman"/>
          <w:b/>
          <w:sz w:val="24"/>
          <w:szCs w:val="24"/>
        </w:rPr>
        <w:t xml:space="preserve"> февраля   2023   № 4</w:t>
      </w:r>
    </w:p>
    <w:p w:rsidR="00325034" w:rsidRPr="00085292" w:rsidRDefault="00325034" w:rsidP="00085292">
      <w:pPr>
        <w:spacing w:after="0" w:line="240" w:lineRule="auto"/>
        <w:jc w:val="center"/>
        <w:rPr>
          <w:rFonts w:ascii="Times New Roman" w:hAnsi="Times New Roman"/>
          <w:b/>
          <w:sz w:val="24"/>
          <w:szCs w:val="24"/>
        </w:rPr>
      </w:pPr>
      <w:r w:rsidRPr="00085292">
        <w:rPr>
          <w:noProof/>
          <w:color w:val="333333"/>
          <w:sz w:val="24"/>
          <w:szCs w:val="24"/>
          <w:shd w:val="clear" w:color="auto" w:fill="FFFFFF"/>
          <w:lang w:eastAsia="ru-RU"/>
        </w:rPr>
        <w:drawing>
          <wp:inline distT="0" distB="0" distL="0" distR="0" wp14:anchorId="39445AC8" wp14:editId="0E5B81E0">
            <wp:extent cx="638175" cy="655320"/>
            <wp:effectExtent l="0" t="0" r="9525" b="0"/>
            <wp:docPr id="1" name="Рисунок 1" descr="Травнинский финал гер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Травнинский финал герб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8175" cy="655320"/>
                    </a:xfrm>
                    <a:prstGeom prst="rect">
                      <a:avLst/>
                    </a:prstGeom>
                    <a:noFill/>
                    <a:ln>
                      <a:noFill/>
                    </a:ln>
                  </pic:spPr>
                </pic:pic>
              </a:graphicData>
            </a:graphic>
          </wp:inline>
        </w:drawing>
      </w:r>
    </w:p>
    <w:p w:rsidR="00085292" w:rsidRPr="00085292" w:rsidRDefault="00085292" w:rsidP="00085292">
      <w:pPr>
        <w:spacing w:after="0" w:line="240" w:lineRule="auto"/>
        <w:jc w:val="center"/>
        <w:rPr>
          <w:rFonts w:ascii="Times New Roman" w:hAnsi="Times New Roman" w:cs="Times New Roman"/>
          <w:b/>
          <w:sz w:val="24"/>
          <w:szCs w:val="24"/>
        </w:rPr>
      </w:pPr>
      <w:r w:rsidRPr="00085292">
        <w:rPr>
          <w:rFonts w:ascii="Times New Roman" w:hAnsi="Times New Roman" w:cs="Times New Roman"/>
          <w:b/>
          <w:sz w:val="24"/>
          <w:szCs w:val="24"/>
        </w:rPr>
        <w:t>ПРОКУРАТУРА РАЗЪЯСНЯЕТ</w:t>
      </w:r>
    </w:p>
    <w:p w:rsidR="00085292" w:rsidRPr="00085292" w:rsidRDefault="00085292" w:rsidP="00085292">
      <w:pPr>
        <w:spacing w:after="0" w:line="240" w:lineRule="auto"/>
        <w:contextualSpacing/>
        <w:jc w:val="both"/>
        <w:rPr>
          <w:rFonts w:ascii="Times New Roman" w:hAnsi="Times New Roman"/>
          <w:b/>
          <w:sz w:val="24"/>
          <w:szCs w:val="24"/>
        </w:rPr>
      </w:pPr>
      <w:r w:rsidRPr="00085292">
        <w:rPr>
          <w:rFonts w:ascii="Times New Roman" w:hAnsi="Times New Roman"/>
          <w:sz w:val="24"/>
          <w:szCs w:val="24"/>
        </w:rPr>
        <w:tab/>
      </w:r>
      <w:r w:rsidRPr="00085292">
        <w:rPr>
          <w:rFonts w:ascii="Times New Roman" w:hAnsi="Times New Roman"/>
          <w:b/>
          <w:sz w:val="24"/>
          <w:szCs w:val="24"/>
        </w:rPr>
        <w:t>Оплата образования за счет средств материнского капитала</w:t>
      </w:r>
    </w:p>
    <w:p w:rsidR="00085292" w:rsidRPr="00085292" w:rsidRDefault="00085292" w:rsidP="00085292">
      <w:pPr>
        <w:spacing w:after="0" w:line="240" w:lineRule="auto"/>
        <w:contextualSpacing/>
        <w:jc w:val="both"/>
        <w:rPr>
          <w:rFonts w:ascii="Times New Roman" w:hAnsi="Times New Roman"/>
          <w:sz w:val="24"/>
          <w:szCs w:val="24"/>
        </w:rPr>
      </w:pP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Средства материнского капитала, выплаченные из федерального бюджета, могут быть направлены, в частности, на оплату образовательных услуг и иных расходов, связанных с получением образования ребенком (в том числе усыновленным), </w:t>
      </w:r>
      <w:proofErr w:type="gramStart"/>
      <w:r w:rsidRPr="00085292">
        <w:rPr>
          <w:rFonts w:ascii="Times New Roman" w:hAnsi="Times New Roman"/>
          <w:sz w:val="24"/>
          <w:szCs w:val="24"/>
        </w:rPr>
        <w:t>например</w:t>
      </w:r>
      <w:proofErr w:type="gramEnd"/>
      <w:r w:rsidRPr="00085292">
        <w:rPr>
          <w:rFonts w:ascii="Times New Roman" w:hAnsi="Times New Roman"/>
          <w:sz w:val="24"/>
          <w:szCs w:val="24"/>
        </w:rPr>
        <w:t xml:space="preserve"> на оплату пользования жилым помещением и коммунальных услуг в общежитии (ст. 2, п. 2 ч. 3 ст. 7, ч. 2, 3 ст. 11 Закона от 29.12.2006 N 256-ФЗ; п. 6 Правил, утв. Постановлением Правительства РФ от 24.12.2007 N 926).</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Для оплаты обучения ребенка из средств материнского капитала необходимо выполнить следующие мероприятия.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Убедиться, что соблюдены условия получения средств материнского капитала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Направление средств материнского капитала на получение ребенком образования возможно при соблюдении следующих условий (п. 3 ст. 2, ч. 1, 6, 6.1 ст. 7, ч. 1, 3 ст. 11 Закона N 256-ФЗ):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1)</w:t>
      </w:r>
      <w:r w:rsidRPr="00085292">
        <w:rPr>
          <w:rFonts w:ascii="Times New Roman" w:hAnsi="Times New Roman"/>
          <w:sz w:val="24"/>
          <w:szCs w:val="24"/>
        </w:rPr>
        <w:tab/>
        <w:t>при наличии именного государственного сертификата на материнский капитал, подтверждающего право на дополнительные меры государственной поддержки;</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2)</w:t>
      </w:r>
      <w:r w:rsidRPr="00085292">
        <w:rPr>
          <w:rFonts w:ascii="Times New Roman" w:hAnsi="Times New Roman"/>
          <w:sz w:val="24"/>
          <w:szCs w:val="24"/>
        </w:rPr>
        <w:tab/>
        <w:t xml:space="preserve">возраст ребенка, образование которого планируется  оплатить, на дату начала </w:t>
      </w:r>
      <w:proofErr w:type="gramStart"/>
      <w:r w:rsidRPr="00085292">
        <w:rPr>
          <w:rFonts w:ascii="Times New Roman" w:hAnsi="Times New Roman"/>
          <w:sz w:val="24"/>
          <w:szCs w:val="24"/>
        </w:rPr>
        <w:t>обучения</w:t>
      </w:r>
      <w:proofErr w:type="gramEnd"/>
      <w:r w:rsidRPr="00085292">
        <w:rPr>
          <w:rFonts w:ascii="Times New Roman" w:hAnsi="Times New Roman"/>
          <w:sz w:val="24"/>
          <w:szCs w:val="24"/>
        </w:rPr>
        <w:t xml:space="preserve"> по соответствующей образовательной программе не превышает 25 лет. При этом не имеет значения, первый это ребенок, второй, третий и (или) последующий;</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3)</w:t>
      </w:r>
      <w:r w:rsidRPr="00085292">
        <w:rPr>
          <w:rFonts w:ascii="Times New Roman" w:hAnsi="Times New Roman"/>
          <w:sz w:val="24"/>
          <w:szCs w:val="24"/>
        </w:rPr>
        <w:tab/>
        <w:t>ребенок получает образование в организации на территории РФ, имеющей право на оказание соответствующих образовательных услуг, либо у индивидуального предпринимателя, осуществляющего образовательную деятельность на основании лицензии.</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Подготовить заявление и необходимые документы</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По общему правилу для оплаты образовательных услуг, оказываемых, например, образовательной организацией, а также иных расходов, связанных с образованием ребенка, за счет средств материнского капитала  понадобятся, в частности, следующие документы (ч. 1, 5 ст. 7 Закона N 256-ФЗ; </w:t>
      </w:r>
      <w:proofErr w:type="gramStart"/>
      <w:r w:rsidRPr="00085292">
        <w:rPr>
          <w:rFonts w:ascii="Times New Roman" w:hAnsi="Times New Roman"/>
          <w:sz w:val="24"/>
          <w:szCs w:val="24"/>
        </w:rPr>
        <w:t>ст. 1, ч. 6 ст. 2, п. 7 ч. 1 ст. 5, ч. 1, п. п. 1, 2 ч. 4, ч. 16, 19, 20 ст. 18, ч. 2 ст. 20 Закона от 14.07.2022 N 236-ФЗ; п. п. 3, 5, 8(2) Правил N 926;</w:t>
      </w:r>
      <w:proofErr w:type="gramEnd"/>
      <w:r w:rsidRPr="00085292">
        <w:rPr>
          <w:rFonts w:ascii="Times New Roman" w:hAnsi="Times New Roman"/>
          <w:sz w:val="24"/>
          <w:szCs w:val="24"/>
        </w:rPr>
        <w:t xml:space="preserve"> п. п. 18, 19, 22, 40 Административного регламента, утв. Постановлением Правления ПФР от 24.06.2019 N 364п; Информация ПФР):</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1)</w:t>
      </w:r>
      <w:r w:rsidRPr="00085292">
        <w:rPr>
          <w:rFonts w:ascii="Times New Roman" w:hAnsi="Times New Roman"/>
          <w:sz w:val="24"/>
          <w:szCs w:val="24"/>
        </w:rPr>
        <w:tab/>
        <w:t xml:space="preserve">заявление о распоряжении средствами материнского капитала с указанием в </w:t>
      </w:r>
      <w:proofErr w:type="gramStart"/>
      <w:r w:rsidRPr="00085292">
        <w:rPr>
          <w:rFonts w:ascii="Times New Roman" w:hAnsi="Times New Roman"/>
          <w:sz w:val="24"/>
          <w:szCs w:val="24"/>
        </w:rPr>
        <w:t>нем</w:t>
      </w:r>
      <w:proofErr w:type="gramEnd"/>
      <w:r w:rsidRPr="00085292">
        <w:rPr>
          <w:rFonts w:ascii="Times New Roman" w:hAnsi="Times New Roman"/>
          <w:sz w:val="24"/>
          <w:szCs w:val="24"/>
        </w:rPr>
        <w:t xml:space="preserve"> в том числе серии и номера сертификата на материнский капитал;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2)</w:t>
      </w:r>
      <w:r w:rsidRPr="00085292">
        <w:rPr>
          <w:rFonts w:ascii="Times New Roman" w:hAnsi="Times New Roman"/>
          <w:sz w:val="24"/>
          <w:szCs w:val="24"/>
        </w:rPr>
        <w:tab/>
        <w:t>документы, удостоверяющие личность;</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3)</w:t>
      </w:r>
      <w:r w:rsidRPr="00085292">
        <w:rPr>
          <w:rFonts w:ascii="Times New Roman" w:hAnsi="Times New Roman"/>
          <w:sz w:val="24"/>
          <w:szCs w:val="24"/>
        </w:rPr>
        <w:tab/>
        <w:t>документы, удостоверяющие личность и полномочия представителя (в случае подачи заявления через представителя);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4)</w:t>
      </w:r>
      <w:r w:rsidRPr="00085292">
        <w:rPr>
          <w:rFonts w:ascii="Times New Roman" w:hAnsi="Times New Roman"/>
          <w:sz w:val="24"/>
          <w:szCs w:val="24"/>
        </w:rPr>
        <w:tab/>
        <w:t xml:space="preserve">копия договора об оказании платных образовательных услуг, заверенная образовательной организацией (при отсутствии соглашения о взаимодействии, </w:t>
      </w:r>
      <w:r w:rsidRPr="00085292">
        <w:rPr>
          <w:rFonts w:ascii="Times New Roman" w:hAnsi="Times New Roman"/>
          <w:sz w:val="24"/>
          <w:szCs w:val="24"/>
        </w:rPr>
        <w:lastRenderedPageBreak/>
        <w:t>заключенного между территориальным органом Фонда пенсионного и социального страхования РФ (СФР) и образовательной организацией), либо копия договора на оказание услуг по содержанию ребенка и (или) присмотру и уходу за ним, заверенная соответствующей организацией, с расчетом размера платы.</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 xml:space="preserve">При направлении средств материнского капитала на оплату пользования ребенком жилым помещением и коммунальных услуг в общежитии понадобятся договор найма жилого помещения в общежитии (с указанием суммы и сроков внесения платы) и справка, подтверждающая факт проживания ребенка в общежитии (п. 7 Правил N 926; </w:t>
      </w:r>
      <w:proofErr w:type="spellStart"/>
      <w:r w:rsidRPr="00085292">
        <w:rPr>
          <w:rFonts w:ascii="Times New Roman" w:hAnsi="Times New Roman"/>
          <w:sz w:val="24"/>
          <w:szCs w:val="24"/>
        </w:rPr>
        <w:t>пп</w:t>
      </w:r>
      <w:proofErr w:type="spellEnd"/>
      <w:r w:rsidRPr="00085292">
        <w:rPr>
          <w:rFonts w:ascii="Times New Roman" w:hAnsi="Times New Roman"/>
          <w:sz w:val="24"/>
          <w:szCs w:val="24"/>
        </w:rPr>
        <w:t>. "б" п. 22 Административного регламента; ч. 20 ст. 18 Закона N 236-ФЗ).</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Подать заявление и необходимые документы (сведения) в СФР</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Заявление о распоряжении средствами материнского капитала и необходимые документы (сведения из документов) подаются в любой территориальный орган СФР по выбору гражданина. </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Заявление можно подать лично или через представителя, через МФЦ, направить его по почте либо в электронной форме через Единый портал </w:t>
      </w:r>
      <w:proofErr w:type="spellStart"/>
      <w:r w:rsidRPr="00085292">
        <w:rPr>
          <w:rFonts w:ascii="Times New Roman" w:hAnsi="Times New Roman"/>
          <w:sz w:val="24"/>
          <w:szCs w:val="24"/>
        </w:rPr>
        <w:t>госуслуг</w:t>
      </w:r>
      <w:proofErr w:type="spellEnd"/>
      <w:r w:rsidRPr="00085292">
        <w:rPr>
          <w:rFonts w:ascii="Times New Roman" w:hAnsi="Times New Roman"/>
          <w:sz w:val="24"/>
          <w:szCs w:val="24"/>
        </w:rPr>
        <w:t xml:space="preserve"> или личный кабинет на сайте фонда (ч. 1 ст. 7 Закона N 256-ФЗ; </w:t>
      </w:r>
      <w:proofErr w:type="gramStart"/>
      <w:r w:rsidRPr="00085292">
        <w:rPr>
          <w:rFonts w:ascii="Times New Roman" w:hAnsi="Times New Roman"/>
          <w:sz w:val="24"/>
          <w:szCs w:val="24"/>
        </w:rPr>
        <w:t>ст. 1, ч. 6 ст. 2, п. 7 ч. 1 ст. 5, ч. 1, п. п. 1, 2 ч. 4, ч. 16, 18 - 20 ст. 18 Закона N 236-ФЗ; п. 3 Правил N 926; п. п. 2, 6, 7, 11 Приложения N 1 к Приказу N 149н; п. п. 3, 11, 45, 58, 68 Административного регламента;</w:t>
      </w:r>
      <w:proofErr w:type="gramEnd"/>
      <w:r w:rsidRPr="00085292">
        <w:rPr>
          <w:rFonts w:ascii="Times New Roman" w:hAnsi="Times New Roman"/>
          <w:sz w:val="24"/>
          <w:szCs w:val="24"/>
        </w:rPr>
        <w:t xml:space="preserve"> п. 18.2 Перечня, утв. Распоряжением Правления ПФР от 12.07.2018 N 352р).</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Получить уведомление СФР и дождаться перечисления денежных средств в образовательную организацию</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По общему правилу заявление рассматривается СФР, территориальным органом СФР в срок не свыше 10 рабочих дней </w:t>
      </w:r>
      <w:proofErr w:type="gramStart"/>
      <w:r w:rsidRPr="00085292">
        <w:rPr>
          <w:rFonts w:ascii="Times New Roman" w:hAnsi="Times New Roman"/>
          <w:sz w:val="24"/>
          <w:szCs w:val="24"/>
        </w:rPr>
        <w:t>с даты приема</w:t>
      </w:r>
      <w:proofErr w:type="gramEnd"/>
      <w:r w:rsidRPr="00085292">
        <w:rPr>
          <w:rFonts w:ascii="Times New Roman" w:hAnsi="Times New Roman"/>
          <w:sz w:val="24"/>
          <w:szCs w:val="24"/>
        </w:rPr>
        <w:t xml:space="preserve"> заявления со всеми необходимыми документами. При наличии оснований этот срок может быть приостановлен. В таком случае решение выносится в срок не свыше 20 рабочих дней </w:t>
      </w:r>
      <w:proofErr w:type="gramStart"/>
      <w:r w:rsidRPr="00085292">
        <w:rPr>
          <w:rFonts w:ascii="Times New Roman" w:hAnsi="Times New Roman"/>
          <w:sz w:val="24"/>
          <w:szCs w:val="24"/>
        </w:rPr>
        <w:t>с даты приема</w:t>
      </w:r>
      <w:proofErr w:type="gramEnd"/>
      <w:r w:rsidRPr="00085292">
        <w:rPr>
          <w:rFonts w:ascii="Times New Roman" w:hAnsi="Times New Roman"/>
          <w:sz w:val="24"/>
          <w:szCs w:val="24"/>
        </w:rPr>
        <w:t xml:space="preserve"> заявления.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По результатам рассмотрения выносится решение об удовлетворении или отказе в удовлетворении заявления. </w:t>
      </w:r>
      <w:proofErr w:type="gramStart"/>
      <w:r w:rsidRPr="00085292">
        <w:rPr>
          <w:rFonts w:ascii="Times New Roman" w:hAnsi="Times New Roman"/>
          <w:sz w:val="24"/>
          <w:szCs w:val="24"/>
        </w:rPr>
        <w:t>Соответствующее уведомление должны направить заявителю или в МФЦ (в случае обращения через МФЦ) не позднее чем через один рабочий день со дня вынесения решения (ч. 1, 1.4, 3 ст. 8 Закона N 256-ФЗ; ч. 4, 16, 19, 20 ст. 18 Закона N 236-ФЗ; п. 17 Правил, утв. Постановлением Правительства РФ от 12.12.2007 N 862;</w:t>
      </w:r>
      <w:proofErr w:type="gramEnd"/>
      <w:r w:rsidRPr="00085292">
        <w:rPr>
          <w:rFonts w:ascii="Times New Roman" w:hAnsi="Times New Roman"/>
          <w:sz w:val="24"/>
          <w:szCs w:val="24"/>
        </w:rPr>
        <w:t xml:space="preserve"> п. п. 14, 16, </w:t>
      </w:r>
      <w:proofErr w:type="spellStart"/>
      <w:r w:rsidRPr="00085292">
        <w:rPr>
          <w:rFonts w:ascii="Times New Roman" w:hAnsi="Times New Roman"/>
          <w:sz w:val="24"/>
          <w:szCs w:val="24"/>
        </w:rPr>
        <w:t>пп</w:t>
      </w:r>
      <w:proofErr w:type="spellEnd"/>
      <w:r w:rsidRPr="00085292">
        <w:rPr>
          <w:rFonts w:ascii="Times New Roman" w:hAnsi="Times New Roman"/>
          <w:sz w:val="24"/>
          <w:szCs w:val="24"/>
        </w:rPr>
        <w:t>. "в" п. 82 Административного регламента).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 случае удовлетворения заявления средства материнского капитала направляются в образовательную организацию. При этом первый платеж осуществляется в течение 5 рабочих дней со дня принятия СФР решения об удовлетворении заявления, а последующие платежи - согласно срокам, указанным в соответствующем договоре (п. п. 4, 9 Правил N 926; п. 17 Правил N 862; ч. 19 ст. 18 Закона N 236-ФЗ).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В удовлетворении заявления о распоряжении средствами материнского капитала может быть отказано, например, в связи с лишением заявителя родительских прав или в связи с ограничением его в родительских правах в отношении ребенка, в связи с рождением которого возникло право на материнский капитал, отобранием у заявителя указанного ребенка в установленном порядке (ч. 2 ст. 8 Закона N 256-ФЗ).</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Законодательством не предусмотрено перечисление средств материнского капитала в связи с получением образования ребенком непосредственно заявителю.</w:t>
      </w:r>
    </w:p>
    <w:p w:rsidR="00085292" w:rsidRPr="00085292" w:rsidRDefault="00085292" w:rsidP="00085292">
      <w:pPr>
        <w:spacing w:after="0" w:line="240" w:lineRule="auto"/>
        <w:contextualSpacing/>
        <w:jc w:val="both"/>
        <w:rPr>
          <w:rFonts w:ascii="Times New Roman" w:hAnsi="Times New Roman"/>
          <w:sz w:val="24"/>
          <w:szCs w:val="24"/>
        </w:rPr>
      </w:pPr>
    </w:p>
    <w:p w:rsid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t>Помощник прокурора Тимошенко Т.Е.</w:t>
      </w:r>
    </w:p>
    <w:p w:rsidR="00085292" w:rsidRPr="00085292" w:rsidRDefault="00085292" w:rsidP="00085292">
      <w:pPr>
        <w:spacing w:after="0" w:line="240" w:lineRule="auto"/>
        <w:contextualSpacing/>
        <w:jc w:val="both"/>
        <w:rPr>
          <w:rFonts w:ascii="Times New Roman" w:hAnsi="Times New Roman"/>
          <w:sz w:val="24"/>
          <w:szCs w:val="24"/>
        </w:rPr>
      </w:pPr>
    </w:p>
    <w:p w:rsidR="00085292" w:rsidRPr="00085292" w:rsidRDefault="00085292" w:rsidP="00085292">
      <w:pPr>
        <w:spacing w:after="0" w:line="240" w:lineRule="auto"/>
        <w:contextualSpacing/>
        <w:jc w:val="both"/>
        <w:rPr>
          <w:rFonts w:ascii="Times New Roman" w:hAnsi="Times New Roman"/>
          <w:b/>
          <w:sz w:val="24"/>
          <w:szCs w:val="24"/>
        </w:rPr>
      </w:pPr>
      <w:r w:rsidRPr="00085292">
        <w:rPr>
          <w:rFonts w:ascii="Times New Roman" w:hAnsi="Times New Roman"/>
          <w:sz w:val="24"/>
          <w:szCs w:val="24"/>
        </w:rPr>
        <w:tab/>
      </w:r>
      <w:r w:rsidRPr="00085292">
        <w:rPr>
          <w:rFonts w:ascii="Times New Roman" w:hAnsi="Times New Roman"/>
          <w:b/>
          <w:sz w:val="24"/>
          <w:szCs w:val="24"/>
        </w:rPr>
        <w:t>Порядок оспаривания нарушений ПДД, зафиксированных камерами видеонаблюдения</w:t>
      </w:r>
    </w:p>
    <w:p w:rsidR="00085292" w:rsidRDefault="00085292" w:rsidP="00085292">
      <w:pPr>
        <w:spacing w:after="0" w:line="240" w:lineRule="auto"/>
        <w:contextualSpacing/>
        <w:jc w:val="both"/>
        <w:rPr>
          <w:rFonts w:ascii="Times New Roman" w:hAnsi="Times New Roman"/>
          <w:sz w:val="24"/>
          <w:szCs w:val="24"/>
        </w:rPr>
      </w:pPr>
      <w:r>
        <w:rPr>
          <w:rFonts w:ascii="Times New Roman" w:hAnsi="Times New Roman"/>
          <w:sz w:val="24"/>
          <w:szCs w:val="24"/>
        </w:rPr>
        <w:t xml:space="preserve">       </w:t>
      </w:r>
      <w:r w:rsidRPr="00085292">
        <w:rPr>
          <w:rFonts w:ascii="Times New Roman" w:hAnsi="Times New Roman"/>
          <w:sz w:val="24"/>
          <w:szCs w:val="24"/>
        </w:rPr>
        <w:t>За правонарушения в области дорожного движения, совершенные с участием автомобилей, если эти правонарушения зафиксированы камерами видеонаблюдения, к ответственности привлекают собственников (владельцев) этих автомобилей (ч. 1 ст. 2.6.1 КоАП РФ).</w:t>
      </w:r>
    </w:p>
    <w:p w:rsidR="00085292" w:rsidRPr="00085292" w:rsidRDefault="00085292" w:rsidP="00085292">
      <w:pPr>
        <w:spacing w:after="0" w:line="240" w:lineRule="auto"/>
        <w:contextualSpacing/>
        <w:jc w:val="both"/>
        <w:rPr>
          <w:rFonts w:ascii="Times New Roman" w:hAnsi="Times New Roman"/>
          <w:sz w:val="24"/>
          <w:szCs w:val="24"/>
        </w:rPr>
      </w:pPr>
      <w:r>
        <w:rPr>
          <w:rFonts w:ascii="Times New Roman" w:hAnsi="Times New Roman"/>
          <w:sz w:val="24"/>
          <w:szCs w:val="24"/>
        </w:rPr>
        <w:lastRenderedPageBreak/>
        <w:t xml:space="preserve">       </w:t>
      </w:r>
      <w:r w:rsidRPr="00085292">
        <w:rPr>
          <w:rFonts w:ascii="Times New Roman" w:hAnsi="Times New Roman"/>
          <w:sz w:val="24"/>
          <w:szCs w:val="24"/>
        </w:rPr>
        <w:t>Собственник (владелец) автомобиля освобождается от ответственности, если в ходе рассмотрения жалобы на постановление по делу об административном правонарушении подтвердится, что в момент фиксации правонарушения автомобиль находился во владении или в пользовании другого лица либо к данному моменту был, например, похищен (ч. 2 ст. 2.6.1 КоАП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Чтобы оспорить нарушение ПДД, зафиксированное камерами видеонаблюдения, необходимо выполнить следующие правила.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Подготовить документальное обоснование несогласия с вынесенным постановлением</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Такими документами, например, могут быть документы, подтверждающие нахождение автомобиля во владении (пользовании) другого лица, в частности (п. 27 Постановления Пленума Верховного Суда РФ от 25.06.2019 N 20):</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полис ОСАГО, в котором имеется запись о допуске к управлению данным автомобилем такого лица;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договор аренды или лизинга автомобиля;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документы о хищении (угоне) автомобиля;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документы, подтверждающие нахождение собственника автомобиля в момент фиксации правонарушения в отпуске или командировке.</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Указанный перечень не является исчерпывающим, и в зависимости от обстоятельств дела собственником автомобиля могут быть представлены другие документы, подтверждающие его доводы (ч. 1, 2 ст. 26.7 КоАП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Подготовить и подать жалобу на постановление о привлечении к административной ответственности</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 жалобе рекомендуется указать сведения о заявителе, фактические обстоятельства дела, указать доводы и приложить доказательства, обосновывающие изложенную позицию (ч. 1 ст. 26.2 КоАП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Жалоба на постановление по делу об административном правонарушении госпошлиной не облагается (ч. 5 ст. 30.2 КоАП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Жалоба может быть подана в вышестоящий орган, вышестоящему должностному лицу либо в районный суд по месту совершения правонарушения (т.е. по месту его фиксации камерами видеонаблюдения) (ч. 3 ст. 28.6, ч. 1 ст. 29.5, п. 3 ч. 1 ст. 30.1 КоАП РФ; п. 30 Постановления Пленума Верховного Суда РФ от 24.03.2005 N 5).</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Жалоба может быть подана в орган, должностному лицу, которыми вынесено постановление и которые обязаны направить ее со всеми материалами дела в соответствующий вышестоящий орган, вышестоящему должностному лицу либо непосредственно в суд, вышестоящий орган, вышестоящему должностному лицу, уполномоченным ее рассматривать (ч. 1, 3 ст. 30.2 КоАП РФ).</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В случае фиксации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жалоба может быть также подана в форме электронного документа с использованием Единого портала государственных и муниципальных услуг (в установленном порядке) либо посредством заполнения формы, размещенной на официальном сайте суда в Интернете (при наличии у суда такой технической</w:t>
      </w:r>
      <w:proofErr w:type="gramEnd"/>
      <w:r w:rsidRPr="00085292">
        <w:rPr>
          <w:rFonts w:ascii="Times New Roman" w:hAnsi="Times New Roman"/>
          <w:sz w:val="24"/>
          <w:szCs w:val="24"/>
        </w:rPr>
        <w:t xml:space="preserve"> возможности) (ч. 3.1. ст. 30.2 КоАП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Срок подачи жалобы - 10 суток со дня вручения или получения копии постановления. При наличии уважительных причин пропущенный срок может быть восстановлен по ходатайству лица, подающего жалобу, судьей или должностным лицом, правомочным рассматривать жалобу (ч. 1, 2 ст. 30.3 КоАП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Кроме того, лица, участвующие в производстве по делу об административном правонарушении, обладают иными процессуальными правами, например, имеют право заявлять ходатайства (ст. 24.4, ч. 1 ст. 25.1 КоАП РФ).</w:t>
      </w:r>
    </w:p>
    <w:p w:rsidR="00085292" w:rsidRPr="00085292" w:rsidRDefault="00FE3DAF" w:rsidP="00085292">
      <w:pPr>
        <w:spacing w:after="0" w:line="240" w:lineRule="auto"/>
        <w:contextualSpacing/>
        <w:jc w:val="both"/>
        <w:rPr>
          <w:rFonts w:ascii="Times New Roman" w:hAnsi="Times New Roman"/>
          <w:sz w:val="24"/>
          <w:szCs w:val="24"/>
        </w:rPr>
      </w:pPr>
      <w:r>
        <w:rPr>
          <w:rFonts w:ascii="Times New Roman" w:hAnsi="Times New Roman"/>
          <w:sz w:val="24"/>
          <w:szCs w:val="24"/>
        </w:rPr>
        <w:t xml:space="preserve">                                             </w:t>
      </w:r>
      <w:r w:rsidR="00085292" w:rsidRPr="00085292">
        <w:rPr>
          <w:rFonts w:ascii="Times New Roman" w:hAnsi="Times New Roman"/>
          <w:sz w:val="24"/>
          <w:szCs w:val="24"/>
        </w:rPr>
        <w:t>П</w:t>
      </w:r>
      <w:r w:rsidR="00085292">
        <w:rPr>
          <w:rFonts w:ascii="Times New Roman" w:hAnsi="Times New Roman"/>
          <w:sz w:val="24"/>
          <w:szCs w:val="24"/>
        </w:rPr>
        <w:t>омощник прокурора Тимошенко Т.Е</w:t>
      </w:r>
    </w:p>
    <w:p w:rsidR="00085292" w:rsidRPr="00085292" w:rsidRDefault="00085292" w:rsidP="00085292">
      <w:pPr>
        <w:spacing w:after="0" w:line="240" w:lineRule="auto"/>
        <w:contextualSpacing/>
        <w:jc w:val="both"/>
        <w:rPr>
          <w:rFonts w:ascii="Times New Roman" w:hAnsi="Times New Roman"/>
          <w:b/>
          <w:sz w:val="24"/>
          <w:szCs w:val="24"/>
        </w:rPr>
      </w:pPr>
      <w:r w:rsidRPr="00085292">
        <w:rPr>
          <w:rFonts w:ascii="Times New Roman" w:hAnsi="Times New Roman"/>
          <w:sz w:val="24"/>
          <w:szCs w:val="24"/>
        </w:rPr>
        <w:lastRenderedPageBreak/>
        <w:tab/>
      </w:r>
      <w:r w:rsidRPr="00085292">
        <w:rPr>
          <w:rFonts w:ascii="Times New Roman" w:hAnsi="Times New Roman"/>
          <w:b/>
          <w:sz w:val="24"/>
          <w:szCs w:val="24"/>
        </w:rPr>
        <w:t>Оспаривание отцовства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Под оспариванием отцовства понимается оспаривание записи об отце ребенка, которую, в частности, орган ЗАГС делает в книге записи рождений. Запись об отце ребенка можно оспорить только в судебном порядке. Обратиться в суд придется даже тогда, когда изменить запись об отце согласны оба лица, записанные в качестве матери и отца ребенка (п. п. 1, 2 ст. 51, п. 1 ст. 52 СК РФ; п. п. 1, 2.2 - 3 ст. 4, п. 2 ст. 6 Закона от 15.11.1997 N 143-ФЗ).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Оспаривать отцовство имеют право (п. 1 ст. 52 СК РФ; п. 2 ст. 21, п. 1 ст. 27 ГК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лицо, записанное в качестве отца или матери ребенка;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лицо, фактически являющееся отцом или матерью ребенка (биологический родитель);</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сам ребенок по достижении им совершеннолетия, а также ребенок, не достигший 18 лет, приобретший полную дееспособность в результате эмансипации или вступления в брак;</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опекун (попечитель) ребенка;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опекун родителя, признанного судом недееспособным;</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наследники лица, записанного в качестве отца ребенка в книгу записей рождений с нарушениями требований законодательства (в отсутствие его волеизъявления, на основании подложных документов и пр.).</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 делам об оспаривании отцовства учет мнения ребенка, достигшего возраста десяти лет, обязателен (ст. 57 СК РФ; п. 9 Постановления Пленума Верховного Суда РФ N 16; п. 8 Обзора, утв. Президиумом Верховного Суда РФ 13.04.2016).</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Для оспаривания отцовства требуется выполнение следующих условий</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Подготовить документы</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Для оспаривания отцовства потребуются, в частности (ст. ст. 131, 132 ГПК РФ; п. 19 Постановления Пленума Верховного Суда РФ N 16):</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исковое заявление об оспаривании отцовства;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копия свидетельства о рождении ребенка;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доказательства, подтверждающие, что записанное отцом ребенка лицо не приходится ему биологическим отцом. Такие доказательства могут быть получены из объяснений сторон и третьих лиц, показаний свидетелей, письменных и вещественных доказательств, аудио- и видеозаписей, заключений экспертов;</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уведомление о вручении или иные документы, подтверждающие направление другим лицам, участвующим в деле, копий иска и приложенных к нему документов, которые у данных лиц отсутствуют (в том числе в случае подачи в суд искового заявления и приложенных к нему документов в электронном виде);</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документ, подтверждающий уплату госпошлины или право на получение льготы по ее уплате, либо ходатайство о предоставлении отсрочки, рассрочки, об уменьшении размера госпошлины или об освобождении от ее уплаты.</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Размер госпошлины</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Размер госпошлины за подачу искового заявления неимущественного характера составляет 300 руб. (</w:t>
      </w:r>
      <w:proofErr w:type="spellStart"/>
      <w:r w:rsidRPr="00085292">
        <w:rPr>
          <w:rFonts w:ascii="Times New Roman" w:hAnsi="Times New Roman"/>
          <w:sz w:val="24"/>
          <w:szCs w:val="24"/>
        </w:rPr>
        <w:t>пп</w:t>
      </w:r>
      <w:proofErr w:type="spellEnd"/>
      <w:r w:rsidRPr="00085292">
        <w:rPr>
          <w:rFonts w:ascii="Times New Roman" w:hAnsi="Times New Roman"/>
          <w:sz w:val="24"/>
          <w:szCs w:val="24"/>
        </w:rPr>
        <w:t>. 3 п. 1 ст. 333.19 НК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Следует также подготовить ходатайство о назначении судом генетической экспертизы, с помощью которой может быть установлено, в частности, наличие или отсутствие родственной связи с ребенком (ч. 1 ст. 35, ч. 1 ст. 55, ст. 79 ГПК РФ; п. 20 Постановления Пленума Верховного Суда РФ N 16; п. 8 Обзора).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Обратится в районный суд с иском и прилагаемыми к нему </w:t>
      </w:r>
      <w:proofErr w:type="gramStart"/>
      <w:r w:rsidRPr="00085292">
        <w:rPr>
          <w:rFonts w:ascii="Times New Roman" w:hAnsi="Times New Roman"/>
          <w:sz w:val="24"/>
          <w:szCs w:val="24"/>
        </w:rPr>
        <w:t>документами</w:t>
      </w:r>
      <w:proofErr w:type="gramEnd"/>
      <w:r w:rsidRPr="00085292">
        <w:rPr>
          <w:rFonts w:ascii="Times New Roman" w:hAnsi="Times New Roman"/>
          <w:sz w:val="24"/>
          <w:szCs w:val="24"/>
        </w:rPr>
        <w:t xml:space="preserve"> и принять участие в судебных заседаниях</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 xml:space="preserve">По общему правилу иск и прилагаемые к нему документы представляются в районный суд по месту жительства ответчика на бумажном носителе или, при наличии в </w:t>
      </w:r>
      <w:r w:rsidRPr="00085292">
        <w:rPr>
          <w:rFonts w:ascii="Times New Roman" w:hAnsi="Times New Roman"/>
          <w:sz w:val="24"/>
          <w:szCs w:val="24"/>
        </w:rPr>
        <w:lastRenderedPageBreak/>
        <w:t>суде технической возможности, в электронном виде в установленном порядке (ч. 1.1 ст. 3, ст. ст. 24, 28, ч. 1.1 ст. 35, ч. 1 ст. 131 ГПК РФ;</w:t>
      </w:r>
      <w:proofErr w:type="gramEnd"/>
      <w:r w:rsidRPr="00085292">
        <w:rPr>
          <w:rFonts w:ascii="Times New Roman" w:hAnsi="Times New Roman"/>
          <w:sz w:val="24"/>
          <w:szCs w:val="24"/>
        </w:rPr>
        <w:t xml:space="preserve"> ч. 2 ст. 7 Закона от 30.12.2021 N 440-ФЗ).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Ходатайства о назначении генетической экспертизы, вызове свидетелей, приобщении дополнительных доказательств суд удовлетворяет в ходе проведения заседания.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При уклонении стороны от участия в экспертизе, непредставлении экспертам необходимых материалов и документов для исследования и в иных случаях, если по обстоятельствам дела и без участия этой стороны экспертизу провести невозможно, суд выносит решение на основании всех ранее представленных доказательств. При этом суд, в зависимости от того, какая сторона уклоняется от экспертизы и какое для нее она имеет значение, вправе признать факт, для выяснения которого экспертиза была назначена, установленным или опровергнутым (ч. 3 ст. 79 ГПК РФ; п. 21 Постановления Пленума Верховного Суда РФ N 16).</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Если родители ребенка на момент его рождения не </w:t>
      </w:r>
      <w:proofErr w:type="gramStart"/>
      <w:r w:rsidRPr="00085292">
        <w:rPr>
          <w:rFonts w:ascii="Times New Roman" w:hAnsi="Times New Roman"/>
          <w:sz w:val="24"/>
          <w:szCs w:val="24"/>
        </w:rPr>
        <w:t>состояли в браке и запись об отце была</w:t>
      </w:r>
      <w:proofErr w:type="gramEnd"/>
      <w:r w:rsidRPr="00085292">
        <w:rPr>
          <w:rFonts w:ascii="Times New Roman" w:hAnsi="Times New Roman"/>
          <w:sz w:val="24"/>
          <w:szCs w:val="24"/>
        </w:rPr>
        <w:t xml:space="preserve"> внесена по их совместному заявлению, по заявлению отца или по решению суда и впоследствии гражданин, записанный отцом ребенка, намерен оспорить свое отцовство, необходимо учитывать следующее.</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Суд откажет в удовлетворении требования об оспаривании отцовства, если гражданин при записи его отцом ребенка знал, что фактически не </w:t>
      </w:r>
      <w:proofErr w:type="gramStart"/>
      <w:r w:rsidRPr="00085292">
        <w:rPr>
          <w:rFonts w:ascii="Times New Roman" w:hAnsi="Times New Roman"/>
          <w:sz w:val="24"/>
          <w:szCs w:val="24"/>
        </w:rPr>
        <w:t>является его отцом</w:t>
      </w:r>
      <w:proofErr w:type="gramEnd"/>
      <w:r w:rsidRPr="00085292">
        <w:rPr>
          <w:rFonts w:ascii="Times New Roman" w:hAnsi="Times New Roman"/>
          <w:sz w:val="24"/>
          <w:szCs w:val="24"/>
        </w:rPr>
        <w:t xml:space="preserve">. </w:t>
      </w:r>
      <w:proofErr w:type="gramStart"/>
      <w:r w:rsidRPr="00085292">
        <w:rPr>
          <w:rFonts w:ascii="Times New Roman" w:hAnsi="Times New Roman"/>
          <w:sz w:val="24"/>
          <w:szCs w:val="24"/>
        </w:rPr>
        <w:t>Однако это не исключает его права оспаривать отцовство в связи с нарушением волеизъявления - например, если заявление об установлении отцовства было подано им под влиянием угроз, насилия либо в состоянии, когда он не был способен понимать значение своих действий или руководить ими (п. 2 ст. 52 СК РФ; п. 27 Постановления Пленума Верховного Суда РФ N 16).</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Также, если в ходе судебного разбирательства будет установлено, что гражданин, записанный отцом ребенка, не является его биологическим родителем, суд вправе удовлетворить иск об оспаривании отцовства. Вместе с тем в исключительных случаях в целях обеспечения интересов ребенка и с учетом конкретных обстоятельств дела (например, при длительных семейных отношениях между ребенком и лицом, записанным в качестве его отца) суд может отказать в удовлетворении иска. </w:t>
      </w:r>
      <w:proofErr w:type="gramStart"/>
      <w:r w:rsidRPr="00085292">
        <w:rPr>
          <w:rFonts w:ascii="Times New Roman" w:hAnsi="Times New Roman"/>
          <w:sz w:val="24"/>
          <w:szCs w:val="24"/>
        </w:rPr>
        <w:t>Так, это возможно, если одновременно с иском об оспаривании отцовства мать либо опекун (попечитель) ребенка не заявили требование об установлении отцовства в отношении биологического отца либо такое требование не предъявлено биологическим отцом, а лицо, записанное в качестве отца, возражает против удовлетворения иска (п. 29 Постановления Пленума Верховного Суда РФ N 16).</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 случае удовлетворения иска об оспаривании отцовства суд принимает соответствующее решение. В резолютивной части решения суд указывает, какая запись является неправильной (например, какой орган ЗАГС ее произвел, номер и дату записи, в отношении каких лиц она составлена), какие изменения или исправления необходимо в нее внести (ст. ст. 194, 198 ГПК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Подготовить необходимые документы и представить их в орган ЗАГС или МФЦ (при наличии соответствующих полномочий)</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Основанием внесения исправлений и изменений в записи актов гражданского состояния является решение суда. Кроме этого, необходимо приложить, в частности, заявление о внесении исправления или изменения в запись акта гражданского состояния и следующие документы (ст. ст. 69, 71 Закона N 143-ФЗ; ч. 6 ст. 7 Закона от 27.07.2010 N 210-ФЗ; п. п. 23, 34 Административного регламента, утв. Приказом Минюста России от 28.12.2018 N 307):</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документ, удостоверяющий личность заявителя;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свидетельство о рождении ребенка (в случае его утраты повторное свидетельство не требуется).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lastRenderedPageBreak/>
        <w:tab/>
        <w:t>По общему правилу за внесение изменений в запись акта гражданского состояния необходимо уплатить госпошлину. Квитанция об уплате госпошлины представляется заявителем по собственной инициативе (</w:t>
      </w:r>
      <w:proofErr w:type="spellStart"/>
      <w:r w:rsidRPr="00085292">
        <w:rPr>
          <w:rFonts w:ascii="Times New Roman" w:hAnsi="Times New Roman"/>
          <w:sz w:val="24"/>
          <w:szCs w:val="24"/>
        </w:rPr>
        <w:t>пп</w:t>
      </w:r>
      <w:proofErr w:type="spellEnd"/>
      <w:r w:rsidRPr="00085292">
        <w:rPr>
          <w:rFonts w:ascii="Times New Roman" w:hAnsi="Times New Roman"/>
          <w:sz w:val="24"/>
          <w:szCs w:val="24"/>
        </w:rPr>
        <w:t>. 5 п. 1 ст. 333.26 НК РФ; ст. 10 Закона N 143-ФЗ; п. п. 39, 50 Административного регламента N 307).</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Размер госпошлины за внесение исправлений и изменений в записи актов гражданского состояния, включая выдачу свидетельств, составляет 650 руб. (</w:t>
      </w:r>
      <w:proofErr w:type="spellStart"/>
      <w:r w:rsidRPr="00085292">
        <w:rPr>
          <w:rFonts w:ascii="Times New Roman" w:hAnsi="Times New Roman"/>
          <w:sz w:val="24"/>
          <w:szCs w:val="24"/>
        </w:rPr>
        <w:t>пп</w:t>
      </w:r>
      <w:proofErr w:type="spellEnd"/>
      <w:r w:rsidRPr="00085292">
        <w:rPr>
          <w:rFonts w:ascii="Times New Roman" w:hAnsi="Times New Roman"/>
          <w:sz w:val="24"/>
          <w:szCs w:val="24"/>
        </w:rPr>
        <w:t xml:space="preserve">. 5 п. 1 ст. 333.26, </w:t>
      </w:r>
      <w:proofErr w:type="spellStart"/>
      <w:r w:rsidRPr="00085292">
        <w:rPr>
          <w:rFonts w:ascii="Times New Roman" w:hAnsi="Times New Roman"/>
          <w:sz w:val="24"/>
          <w:szCs w:val="24"/>
        </w:rPr>
        <w:t>пп</w:t>
      </w:r>
      <w:proofErr w:type="spellEnd"/>
      <w:r w:rsidRPr="00085292">
        <w:rPr>
          <w:rFonts w:ascii="Times New Roman" w:hAnsi="Times New Roman"/>
          <w:sz w:val="24"/>
          <w:szCs w:val="24"/>
        </w:rPr>
        <w:t>. 11, 12 п. 1 ст. 333.35 НК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Документы в общем случае нужно представить в любой орган ЗАГС по  выбору.</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Исправленное свидетельство должны выдать в месячный срок со дня подачи заявления. При наличии уважительных причин руководитель органа ЗАГС может увеличить срок рассмотрения заявления не более чем на два месяца (п. 1 ст. 72 Закона N 143-ФЗ).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t>Помощник прокурора Тимошенко Т.Е.</w:t>
      </w:r>
    </w:p>
    <w:p w:rsidR="00085292" w:rsidRPr="00085292" w:rsidRDefault="00085292" w:rsidP="00085292">
      <w:pPr>
        <w:spacing w:after="0" w:line="240" w:lineRule="auto"/>
        <w:contextualSpacing/>
        <w:jc w:val="both"/>
        <w:rPr>
          <w:rFonts w:ascii="Times New Roman" w:hAnsi="Times New Roman"/>
          <w:b/>
          <w:sz w:val="24"/>
          <w:szCs w:val="24"/>
        </w:rPr>
      </w:pPr>
      <w:r w:rsidRPr="00085292">
        <w:rPr>
          <w:rFonts w:ascii="Times New Roman" w:hAnsi="Times New Roman"/>
          <w:sz w:val="24"/>
          <w:szCs w:val="24"/>
        </w:rPr>
        <w:tab/>
      </w:r>
      <w:r w:rsidRPr="00085292">
        <w:rPr>
          <w:rFonts w:ascii="Times New Roman" w:hAnsi="Times New Roman"/>
          <w:b/>
          <w:sz w:val="24"/>
          <w:szCs w:val="24"/>
        </w:rPr>
        <w:t>Порядок призыва на военную службу</w:t>
      </w:r>
    </w:p>
    <w:p w:rsidR="00085292" w:rsidRPr="00085292" w:rsidRDefault="00085292" w:rsidP="00085292">
      <w:pPr>
        <w:spacing w:after="0" w:line="240" w:lineRule="auto"/>
        <w:contextualSpacing/>
        <w:jc w:val="both"/>
        <w:rPr>
          <w:rFonts w:ascii="Times New Roman" w:hAnsi="Times New Roman"/>
          <w:sz w:val="24"/>
          <w:szCs w:val="24"/>
        </w:rPr>
      </w:pP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 xml:space="preserve">Воинская обязанность граждан РФ предусматривает, в частности, призыв на военную службу, которому подлежат мужчины в возрасте от 18 до 27 лет, состоящие на воинском учете или не состоящие, но обязанные состоять на воинском учете и не пребывающие в запасе (п. 1 ст. 1, </w:t>
      </w:r>
      <w:proofErr w:type="spellStart"/>
      <w:r w:rsidRPr="00085292">
        <w:rPr>
          <w:rFonts w:ascii="Times New Roman" w:hAnsi="Times New Roman"/>
          <w:sz w:val="24"/>
          <w:szCs w:val="24"/>
        </w:rPr>
        <w:t>пп</w:t>
      </w:r>
      <w:proofErr w:type="spellEnd"/>
      <w:r w:rsidRPr="00085292">
        <w:rPr>
          <w:rFonts w:ascii="Times New Roman" w:hAnsi="Times New Roman"/>
          <w:sz w:val="24"/>
          <w:szCs w:val="24"/>
        </w:rPr>
        <w:t>. "а" п. 1 ст. 22 Закона от 28.03.1998 N 53-ФЗ).</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Сроки призыва на военную службу</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 общему правилу призыв на военную службу осуществляется на основании указов Президента РФ два раза в год - с 1 апреля по 15 июля (весенний призыв) и с 1 октября по 31 декабря (осенний призыв). Однако для следующих категорий граждан установлены специальные сроки призыва на военную службу (п. 1 ст. 25 Закона N 53-ФЗ):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для проживающих в отдельных районах Крайнего Севера или отдельных местностях, к ним приравненных, - с 1 мая по 15 июля или с 1 ноября по 31 декабря;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проживающих в сельской местности и непосредственно занятых на посевных и уборочных работах - с 15 октября по 31 декабря;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являющихся педагогическими работниками образовательных учреждений - с 1 мая по 15 июля.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Порядок призыва на военную службу</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Оповещение граждан о явке в военный комиссариат на мероприятия, проводимые в рамках призывной кампании, осуществляется повестками. Вручение повесток производится, как правило, работниками военного комиссариата либо руководителями или иными должностными лицами по месту работы (учебы) призывника обычно не </w:t>
      </w:r>
      <w:proofErr w:type="gramStart"/>
      <w:r w:rsidRPr="00085292">
        <w:rPr>
          <w:rFonts w:ascii="Times New Roman" w:hAnsi="Times New Roman"/>
          <w:sz w:val="24"/>
          <w:szCs w:val="24"/>
        </w:rPr>
        <w:t>позднее</w:t>
      </w:r>
      <w:proofErr w:type="gramEnd"/>
      <w:r w:rsidRPr="00085292">
        <w:rPr>
          <w:rFonts w:ascii="Times New Roman" w:hAnsi="Times New Roman"/>
          <w:sz w:val="24"/>
          <w:szCs w:val="24"/>
        </w:rPr>
        <w:t xml:space="preserve"> чем за три дня до срока, указанного в повестке (п. 3 ст. 26, п. 2 ст. 31 Закона N 53-ФЗ; п. п. 6, 7 Положения, утв. Постановлением Правительства РФ от 11.11.2006 N 663).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 xml:space="preserve">Повестка вручается под расписку. На отрывном корешке повестки, который возвращается в военный комиссариат, призывник должен поставить свою подпись. В этом случае он считается надлежащим </w:t>
      </w:r>
      <w:proofErr w:type="gramStart"/>
      <w:r w:rsidRPr="00085292">
        <w:rPr>
          <w:rFonts w:ascii="Times New Roman" w:hAnsi="Times New Roman"/>
          <w:sz w:val="24"/>
          <w:szCs w:val="24"/>
        </w:rPr>
        <w:t>образом</w:t>
      </w:r>
      <w:proofErr w:type="gramEnd"/>
      <w:r w:rsidRPr="00085292">
        <w:rPr>
          <w:rFonts w:ascii="Times New Roman" w:hAnsi="Times New Roman"/>
          <w:sz w:val="24"/>
          <w:szCs w:val="24"/>
        </w:rPr>
        <w:t xml:space="preserve"> уведомленным о явке на призывные мероприятия (п. 7 Положения N 663; п. 5 Постановления Пленума Верховного Суда РФ от 03.04.2008 N 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Призыв на военную службу организуют структурные подразделения военных комиссариатов субъектов РФ и осуществляют призывные комиссии, создаваемые в муниципальных образованиях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4 п. 1 ст. 26 Закона N 53-ФЗ; п. п. 2, 3 Положения N 663).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Призыв на военную службу включает в себя следующие мероприятия (п. 1 ст. 26 Закона N 53-ФЗ):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 xml:space="preserve">явку на медицинское освидетельствование, профессиональный психологический отбор и заседание призывной комиссии (для всех призывников, </w:t>
      </w:r>
      <w:proofErr w:type="gramStart"/>
      <w:r w:rsidRPr="00085292">
        <w:rPr>
          <w:rFonts w:ascii="Times New Roman" w:hAnsi="Times New Roman"/>
          <w:sz w:val="24"/>
          <w:szCs w:val="24"/>
        </w:rPr>
        <w:t>кроме</w:t>
      </w:r>
      <w:proofErr w:type="gramEnd"/>
      <w:r w:rsidRPr="00085292">
        <w:rPr>
          <w:rFonts w:ascii="Times New Roman" w:hAnsi="Times New Roman"/>
          <w:sz w:val="24"/>
          <w:szCs w:val="24"/>
        </w:rPr>
        <w:t xml:space="preserve"> имеющих отсрочку от призыва);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lastRenderedPageBreak/>
        <w:tab/>
        <w:t>•</w:t>
      </w:r>
      <w:r w:rsidRPr="00085292">
        <w:rPr>
          <w:rFonts w:ascii="Times New Roman" w:hAnsi="Times New Roman"/>
          <w:sz w:val="24"/>
          <w:szCs w:val="24"/>
        </w:rPr>
        <w:tab/>
        <w:t>явку в указанные в повестке время и место для отправки к месту прохождения военной службы, а также нахождение в военном комиссариате до начала военной службы.</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 ходе указанных мероприятий определяется категория годности к военной службе, категория профессиональной психологической пригодности, уточняется наличие или отсутствие оснований для отсрочки или освобождения от призыва (п. 2 ст. 5.1 Закона N 53-ФЗ; п. 18 Положения, утв. Постановлением Правительства РФ от 04.07.2013 N 565; п. 2 Инструкции N 640).</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Медицинское свидетельствование граждан при призыве на военную службу проводится врачами-специалистами: терапевтом, хирургом, невропатологом, психиатром, окулистом, </w:t>
      </w:r>
      <w:proofErr w:type="spellStart"/>
      <w:r w:rsidRPr="00085292">
        <w:rPr>
          <w:rFonts w:ascii="Times New Roman" w:hAnsi="Times New Roman"/>
          <w:sz w:val="24"/>
          <w:szCs w:val="24"/>
        </w:rPr>
        <w:t>оториноларингологом</w:t>
      </w:r>
      <w:proofErr w:type="spellEnd"/>
      <w:r w:rsidRPr="00085292">
        <w:rPr>
          <w:rFonts w:ascii="Times New Roman" w:hAnsi="Times New Roman"/>
          <w:sz w:val="24"/>
          <w:szCs w:val="24"/>
        </w:rPr>
        <w:t>, стоматологом и в случае необходимости - врачами других специальностей.</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При этом врач-психиатр проводит повторное освидетельствование граждан, у которых по результатам соответствующих психологических (психофизиологических) исследований, выполненных при проведении профессионального психологического отбора, выявлена склонность к </w:t>
      </w:r>
      <w:proofErr w:type="spellStart"/>
      <w:r w:rsidRPr="00085292">
        <w:rPr>
          <w:rFonts w:ascii="Times New Roman" w:hAnsi="Times New Roman"/>
          <w:sz w:val="24"/>
          <w:szCs w:val="24"/>
        </w:rPr>
        <w:t>девиантному</w:t>
      </w:r>
      <w:proofErr w:type="spellEnd"/>
      <w:r w:rsidRPr="00085292">
        <w:rPr>
          <w:rFonts w:ascii="Times New Roman" w:hAnsi="Times New Roman"/>
          <w:sz w:val="24"/>
          <w:szCs w:val="24"/>
        </w:rPr>
        <w:t xml:space="preserve"> поведению (п. 1 ст. 5.1 Закона N 53-ФЗ; п. 5 Положения N 663; п. 15 Положения N 565).</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При призыве на военную службу освидетельствование граждан, являющихся детьми-инвалидами, инвалидами I группы или имеющих иную группу инвалидности без указания срока переосвидетельствования, проводится заочно с их согласия или с согласия их законных представителей на основании историй развития ребенка, медицинских карт амбулаторного больного, а также заверенных надлежащим образом копий акта МСЭ и протокола проведения МСЭ гражданина.</w:t>
      </w:r>
      <w:proofErr w:type="gramEnd"/>
      <w:r w:rsidRPr="00085292">
        <w:rPr>
          <w:rFonts w:ascii="Times New Roman" w:hAnsi="Times New Roman"/>
          <w:sz w:val="24"/>
          <w:szCs w:val="24"/>
        </w:rPr>
        <w:t xml:space="preserve"> При этом военный комиссариат муниципального образования (муниципальных образований) не вправе требовать от гражданина (его законного представителя) представления копий акта МСЭ и протокола проведения МСЭ (п. 1.1 ст. 5.1 Закона N 53-ФЗ; п. п. 17, 17(1) Положения N 565).</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Наличие оснований для предоставления гражданам отсрочек и освобождений от призыва по состоянию здоровья, освобождений от исполнения воинской обязанности в связи с признанием граждан не годными к военной службе по состоянию здоровья и правильности их предоставления проверяются призывной комиссией субъекта РФ, которая по результатам проверки утверждает или отменяет соответствующее решение призывной комиссии муниципального образования (п. 22(1) Положения N 565).</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 случае невозможности вынесения медицинского заключения о годности гражданина к военной службе на основании соответствующего решения он направляется в медицинскую организацию государственной или муниципальной систем здравоохранения на обследование для уточнения диагноза заболевания. Результаты обследования гражданина в указанной организации заносятся в бланки медицинского заключения о состоянии здоровья, один из которых выдается на руки гражданину для представления в военный комиссариат муниципального образования (муниципальных образований) (п. 4 ст. 5.1 Закона N 53-ФЗ; п. 20 Положения N 565).</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Граждане, не пребывающие в запасе, призванные на военную службу, перед направлением к месту военной службы проходят медицинский осмотр, организуемый призывной комиссией субъекта РФ, в целях выявления состояний и заболеваний, препятствующих прохождению военной службы по состоянию здоровья.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 xml:space="preserve">Медицинский осмотр осуществляется следующими врачами: хирургом, терапевтом, неврологом, психиатром, офтальмологом, </w:t>
      </w:r>
      <w:proofErr w:type="spellStart"/>
      <w:r w:rsidRPr="00085292">
        <w:rPr>
          <w:rFonts w:ascii="Times New Roman" w:hAnsi="Times New Roman"/>
          <w:sz w:val="24"/>
          <w:szCs w:val="24"/>
        </w:rPr>
        <w:t>оториноларингологом</w:t>
      </w:r>
      <w:proofErr w:type="spellEnd"/>
      <w:r w:rsidRPr="00085292">
        <w:rPr>
          <w:rFonts w:ascii="Times New Roman" w:hAnsi="Times New Roman"/>
          <w:sz w:val="24"/>
          <w:szCs w:val="24"/>
        </w:rPr>
        <w:t xml:space="preserve">, стоматологом, </w:t>
      </w:r>
      <w:proofErr w:type="spellStart"/>
      <w:r w:rsidRPr="00085292">
        <w:rPr>
          <w:rFonts w:ascii="Times New Roman" w:hAnsi="Times New Roman"/>
          <w:sz w:val="24"/>
          <w:szCs w:val="24"/>
        </w:rPr>
        <w:t>дерматовенерологом</w:t>
      </w:r>
      <w:proofErr w:type="spellEnd"/>
      <w:r w:rsidRPr="00085292">
        <w:rPr>
          <w:rFonts w:ascii="Times New Roman" w:hAnsi="Times New Roman"/>
          <w:sz w:val="24"/>
          <w:szCs w:val="24"/>
        </w:rPr>
        <w:t xml:space="preserve"> и при необходимости - врачами других специальностей.</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В случае выявления у гражданина увечья, заболевания, по которым предусматривается изменение его категории годности к военной службе или его показателя предназначения для прохождения военной службы, гражданин направляется на повторное освидетельствование, которое осуществляется призывной комиссией </w:t>
      </w:r>
      <w:r w:rsidRPr="00085292">
        <w:rPr>
          <w:rFonts w:ascii="Times New Roman" w:hAnsi="Times New Roman"/>
          <w:sz w:val="24"/>
          <w:szCs w:val="24"/>
        </w:rPr>
        <w:lastRenderedPageBreak/>
        <w:t>субъекта РФ в день медицинского осмотра. Если оснований для отмены решения призывной комиссии муниципального образования не выявлено, призывная комиссия субъекта РФ утверждает указанное решение, о чем информирует призывную комиссию муниципального образования (п. 5.1 ст. 5.1, п. 2 ст. 29 Закона N 53-ФЗ; п. п. 22, 22(2) Положения N 565).</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Медицинское освидетельствование граждан, имеющих основания для предоставления отсрочки от призыва или право на освобождение от призыва на военную службу, проводится по их заявлению, за исключением граждан, отказавшихся от реализации указанных прав, а также граждан, признанных временно не годными к военной службе (п. 1.2 ст. 5.1 Закона N 53-ФЗ).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Призывная комиссия принимает в отношении каждого призывника решение, которое заносится в удостоверение гражданина, подлежащего призыву на военную службу, и в учетную карту призывника. Призывнику, в отношении которого принято решение о призыве, вручается повестка о явке его в назначенный срок в военный комиссариат муниципального образования для отправки к месту прохождения военной службы (п. п. 1, 2 ст. 5.1, п. п. 1, 4 ст. 5.2 Закона N 53-ФЗ; п. п. 15, 16 Положения N 663).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За уклонение от призыва на военную службу при отсутствии законных оснований для освобождения</w:t>
      </w:r>
      <w:proofErr w:type="gramEnd"/>
      <w:r w:rsidRPr="00085292">
        <w:rPr>
          <w:rFonts w:ascii="Times New Roman" w:hAnsi="Times New Roman"/>
          <w:sz w:val="24"/>
          <w:szCs w:val="24"/>
        </w:rPr>
        <w:t xml:space="preserve"> от этой службы предусмотрена уголовная ответственность в виде штрафа, либо принудительных работ, либо ареста, либо лишения свободы (ч. 1 ст. 328 УК РФ).</w:t>
      </w:r>
    </w:p>
    <w:p w:rsidR="00085292" w:rsidRPr="00085292" w:rsidRDefault="00FE3DAF" w:rsidP="00085292">
      <w:pPr>
        <w:spacing w:after="0" w:line="240" w:lineRule="auto"/>
        <w:contextualSpacing/>
        <w:jc w:val="both"/>
        <w:rPr>
          <w:rFonts w:ascii="Times New Roman" w:hAnsi="Times New Roman"/>
          <w:sz w:val="24"/>
          <w:szCs w:val="24"/>
        </w:rPr>
      </w:pPr>
      <w:r>
        <w:rPr>
          <w:rFonts w:ascii="Times New Roman" w:hAnsi="Times New Roman"/>
          <w:sz w:val="24"/>
          <w:szCs w:val="24"/>
        </w:rPr>
        <w:t xml:space="preserve">                                                       </w:t>
      </w:r>
      <w:r w:rsidR="00085292" w:rsidRPr="00085292">
        <w:rPr>
          <w:rFonts w:ascii="Times New Roman" w:hAnsi="Times New Roman"/>
          <w:sz w:val="24"/>
          <w:szCs w:val="24"/>
        </w:rPr>
        <w:t>Помощник прокурора Тимошенко Т.Е.</w:t>
      </w:r>
    </w:p>
    <w:p w:rsidR="00085292" w:rsidRPr="00085292" w:rsidRDefault="00085292" w:rsidP="00085292">
      <w:pPr>
        <w:spacing w:after="0" w:line="240" w:lineRule="auto"/>
        <w:contextualSpacing/>
        <w:jc w:val="both"/>
        <w:rPr>
          <w:rFonts w:ascii="Times New Roman" w:hAnsi="Times New Roman"/>
          <w:b/>
          <w:sz w:val="24"/>
          <w:szCs w:val="24"/>
        </w:rPr>
      </w:pPr>
      <w:r w:rsidRPr="00085292">
        <w:rPr>
          <w:rFonts w:ascii="Times New Roman" w:hAnsi="Times New Roman"/>
          <w:sz w:val="24"/>
          <w:szCs w:val="24"/>
        </w:rPr>
        <w:tab/>
      </w:r>
      <w:r w:rsidRPr="00085292">
        <w:rPr>
          <w:rFonts w:ascii="Times New Roman" w:hAnsi="Times New Roman"/>
          <w:b/>
          <w:sz w:val="24"/>
          <w:szCs w:val="24"/>
        </w:rPr>
        <w:t>Порядок отказа от вакцинации</w:t>
      </w:r>
    </w:p>
    <w:p w:rsidR="00085292" w:rsidRPr="00085292" w:rsidRDefault="00085292" w:rsidP="00085292">
      <w:pPr>
        <w:spacing w:after="0" w:line="240" w:lineRule="auto"/>
        <w:contextualSpacing/>
        <w:jc w:val="both"/>
        <w:rPr>
          <w:rFonts w:ascii="Times New Roman" w:hAnsi="Times New Roman"/>
          <w:sz w:val="24"/>
          <w:szCs w:val="24"/>
        </w:rPr>
      </w:pP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Вакцинация (профилактическая прививка) является одним из видов медицинских вмешательств (п. 5 ч. 1 ст. 2 Закона от 21.11.2011 N 323-ФЗ; ст. 1 Закона от 17.09.1998 N 157-ФЗ).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Гражданин, один из родителей или иной законный представитель несовершеннолетнего в возрасте до 15 лет или больного наркоманией несовершеннолетнего в возрасте до 16 лет, законный представитель лица, признанного недееспособным, вправе отказаться от вакцинации (ч. 3 ст. 20 Закона N 323-ФЗ; п. 1 ст. 5, п. 2 ст. 11 Закона N 157-ФЗ).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Законными представителями несовершеннолетних являются, в частности, родители, усыновители, опекуны или попечители. </w:t>
      </w:r>
      <w:proofErr w:type="gramStart"/>
      <w:r w:rsidRPr="00085292">
        <w:rPr>
          <w:rFonts w:ascii="Times New Roman" w:hAnsi="Times New Roman"/>
          <w:sz w:val="24"/>
          <w:szCs w:val="24"/>
        </w:rPr>
        <w:t>Законными представителями лиц, признанных судом недееспособными, являются опекуны (п. 1 ст. 26, п. 1 ст. 28, п. 2 ст. 29, п. 1 ст. 32 ГК РФ; п. 1 ст. 64 СК РФ).</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Отказ от проведения медицинского вмешательства, в частности профилактических прививок (в том числе против COVID-19), содержится в медицинской документации гражданина и оформляется в виде документа на бумажном носителе, подписанного гражданином, одним из родителей (иным законным представителем), медицинским работником, либо формируется в форме электронного документа. В свою очередь, электронный документ должен быть подписан гражданином (одним из родителей или иным законным представителем) с использованием усиленной квалифицированной электронной подписи или простой электронной подписи посредством применения ЕСИА, а также медицинским работником с использованием усиленной квалифицированной электронной подписи.</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При этом отказ от вакцинации одного из родителей (иного законного представителя) может быть в форме электронного документа при наличии в медицинской документации пациента сведений о его законном представителе (ч. 7 ст. 20 Закона N 323-ФЗ; п. п. 1, 3 ст. 5 Закона N 157-ФЗ; п. п. 72, 1666 СанПиН 3.3686-21, утв. Постановлением Главного государственного санитарного врача РФ от 28.01.2021 N 4; Письмо Минздрава России от 13.07.2015 N 24-2/3048428-1510).</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lastRenderedPageBreak/>
        <w:tab/>
        <w:t>При отказе от медицинского вмешательства гражданину, одному из родителей или иному законному представителю указанных выше лиц в доступной форме должны быть разъяснены возможные последствия такого отказа (ч. 4 ст. 20 Закона N 323-ФЗ; п. 1 ст. 5 Закона N 157-ФЗ).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Таким образом, недопустимо проведение принудительной вакцинации (в том числе против COVID-19 либо гриппа) в отношении, например, сотрудников - по инициативе работодателя или детей - по инициативе администрации образовательного учреждения, поскольку вакцинация требует наличие информированного добровольного согласия пациента (его законного представителя) (ч. 8 ст. 20 Закона N 323-ФЗ; п. 2 ст. 11 Закона N 157-ФЗ;</w:t>
      </w:r>
      <w:proofErr w:type="gramEnd"/>
      <w:r w:rsidRPr="00085292">
        <w:rPr>
          <w:rFonts w:ascii="Times New Roman" w:hAnsi="Times New Roman"/>
          <w:sz w:val="24"/>
          <w:szCs w:val="24"/>
        </w:rPr>
        <w:t xml:space="preserve"> п. 5 Приложения N 21 к Приказу Минздрава России от 19.03.2020 N 198н; Письмо Минздрава России от 19.01.2022 N 15-2/3198622-763).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Вместе с тем при определенных обстоятельствах отказ от вакцинации может повлечь негативные последствия, в частности отстранение сотрудника от работы или отказ в приеме ребенка в детский сад.</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Отсутствие профилактических прививок влечет, в частности (п. 2 ст. 5 Закона N 157-ФЗ; Перечень, утв. Постановлением Правительства РФ от 15.07.1999 N 825):</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запрет на вые</w:t>
      </w:r>
      <w:proofErr w:type="gramStart"/>
      <w:r w:rsidRPr="00085292">
        <w:rPr>
          <w:rFonts w:ascii="Times New Roman" w:hAnsi="Times New Roman"/>
          <w:sz w:val="24"/>
          <w:szCs w:val="24"/>
        </w:rPr>
        <w:t>зд в стр</w:t>
      </w:r>
      <w:proofErr w:type="gramEnd"/>
      <w:r w:rsidRPr="00085292">
        <w:rPr>
          <w:rFonts w:ascii="Times New Roman" w:hAnsi="Times New Roman"/>
          <w:sz w:val="24"/>
          <w:szCs w:val="24"/>
        </w:rPr>
        <w:t>аны, пребывание в которых, в соответствии с международными медико-санитарными правилами либо международными договорами РФ, требует конкретных профилактических прививок;</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временный отказ в приеме в образовательные и оздоровительные учреждения в случае возникновения массовых инфекционных заболеваний или при угрозе возникновения эпидемий;</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отказ в приеме граждан на работы или отстранение граждан от работ, выполнение которых связано с высоким риском заболевания инфекционными болезнями (в частности, в образовательных организациях).</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 xml:space="preserve">Вакцинация против COVID-19 входит в календарь профилактических прививок по эпидемическим показаниям и проводится в установленном порядке. До вынесения постановления главного санитарного врача или его заместителя о проведении соответствующих профилактических прививок гражданам или отдельным группам граждан отказ от вакцинации против </w:t>
      </w:r>
      <w:proofErr w:type="spellStart"/>
      <w:r w:rsidRPr="00085292">
        <w:rPr>
          <w:rFonts w:ascii="Times New Roman" w:hAnsi="Times New Roman"/>
          <w:sz w:val="24"/>
          <w:szCs w:val="24"/>
        </w:rPr>
        <w:t>коронавирусной</w:t>
      </w:r>
      <w:proofErr w:type="spellEnd"/>
      <w:r w:rsidRPr="00085292">
        <w:rPr>
          <w:rFonts w:ascii="Times New Roman" w:hAnsi="Times New Roman"/>
          <w:sz w:val="24"/>
          <w:szCs w:val="24"/>
        </w:rPr>
        <w:t xml:space="preserve"> инфекции (в том числе работников образовательных организаций) не может служить основанием отстранения сотрудника от работы. </w:t>
      </w:r>
      <w:proofErr w:type="gramStart"/>
      <w:r w:rsidRPr="00085292">
        <w:rPr>
          <w:rFonts w:ascii="Times New Roman" w:hAnsi="Times New Roman"/>
          <w:sz w:val="24"/>
          <w:szCs w:val="24"/>
        </w:rPr>
        <w:t xml:space="preserve">После вынесения соответствующего постановления граждане могут отказаться от прививок, но в этом случае они должны быть отстранены от выполняемых работ на период </w:t>
      </w:r>
      <w:proofErr w:type="spellStart"/>
      <w:r w:rsidRPr="00085292">
        <w:rPr>
          <w:rFonts w:ascii="Times New Roman" w:hAnsi="Times New Roman"/>
          <w:sz w:val="24"/>
          <w:szCs w:val="24"/>
        </w:rPr>
        <w:t>эпиднеблагополучия</w:t>
      </w:r>
      <w:proofErr w:type="spellEnd"/>
      <w:r w:rsidRPr="00085292">
        <w:rPr>
          <w:rFonts w:ascii="Times New Roman" w:hAnsi="Times New Roman"/>
          <w:sz w:val="24"/>
          <w:szCs w:val="24"/>
        </w:rPr>
        <w:t>, если не имеют подтвержденных противопоказаний к вакцинации (</w:t>
      </w:r>
      <w:proofErr w:type="spellStart"/>
      <w:r w:rsidRPr="00085292">
        <w:rPr>
          <w:rFonts w:ascii="Times New Roman" w:hAnsi="Times New Roman"/>
          <w:sz w:val="24"/>
          <w:szCs w:val="24"/>
        </w:rPr>
        <w:t>пп</w:t>
      </w:r>
      <w:proofErr w:type="spellEnd"/>
      <w:r w:rsidRPr="00085292">
        <w:rPr>
          <w:rFonts w:ascii="Times New Roman" w:hAnsi="Times New Roman"/>
          <w:sz w:val="24"/>
          <w:szCs w:val="24"/>
        </w:rPr>
        <w:t>. 6 п. 1 ст. 51 Закона от 30.03.1999 N 52-ФЗ; п. 24 Приложения N 2, п. 14 Приложения N 3 к Приказу Минздрава России от 06.12.2021 N 1122н;</w:t>
      </w:r>
      <w:proofErr w:type="gramEnd"/>
      <w:r w:rsidRPr="00085292">
        <w:rPr>
          <w:rFonts w:ascii="Times New Roman" w:hAnsi="Times New Roman"/>
          <w:sz w:val="24"/>
          <w:szCs w:val="24"/>
        </w:rPr>
        <w:t xml:space="preserve"> </w:t>
      </w:r>
      <w:proofErr w:type="gramStart"/>
      <w:r w:rsidRPr="00085292">
        <w:rPr>
          <w:rFonts w:ascii="Times New Roman" w:hAnsi="Times New Roman"/>
          <w:sz w:val="24"/>
          <w:szCs w:val="24"/>
        </w:rPr>
        <w:t xml:space="preserve">Приложение N 21 к Приказу Минздрава России N 198н; Разъяснения Минтруда России, </w:t>
      </w:r>
      <w:proofErr w:type="spellStart"/>
      <w:r w:rsidRPr="00085292">
        <w:rPr>
          <w:rFonts w:ascii="Times New Roman" w:hAnsi="Times New Roman"/>
          <w:sz w:val="24"/>
          <w:szCs w:val="24"/>
        </w:rPr>
        <w:t>Роспотребнадзора</w:t>
      </w:r>
      <w:proofErr w:type="spellEnd"/>
      <w:r w:rsidRPr="00085292">
        <w:rPr>
          <w:rFonts w:ascii="Times New Roman" w:hAnsi="Times New Roman"/>
          <w:sz w:val="24"/>
          <w:szCs w:val="24"/>
        </w:rPr>
        <w:t>; Письмо Минтруда России от 04.03.2021 N 14-2/10/В-2314).</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За отказ гражданина от вакцинации против COVID-19 ответственность, в том числе наложение штрафа, законодательством РФ не предусмотрена. В частности, отказ военнослужащего от проведения профилактических прививок в настоящее время не является основанием для привлечения его к дисциплинарной ответственности (Письмо Минобороны России от 15.03.2021 N 161/7/П-826).</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Специальный порядок отказа от вакцинации против COVID-19 законодательством не установлен.</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Следует учесть, что медицинская организация вправе обратиться в суд с административным исковым заявлением о защите интересов несовершеннолетнего или лица, признанного в установленном порядке недееспособным, в случае отказа законного представителя от медицинского вмешательства, необходимого для спасения жизни (ч. 5 ст. 20 Закона N 323-ФЗ; п. 9 ч. 3 ст. 1, ч. 5 ст. 23, ч. 1 ст. 285.1 КАС РФ).</w:t>
      </w:r>
      <w:proofErr w:type="gramEnd"/>
    </w:p>
    <w:p w:rsidR="00085292" w:rsidRPr="00085292" w:rsidRDefault="00085292" w:rsidP="00085292">
      <w:pPr>
        <w:spacing w:after="0" w:line="240" w:lineRule="auto"/>
        <w:contextualSpacing/>
        <w:jc w:val="both"/>
        <w:rPr>
          <w:rFonts w:ascii="Times New Roman" w:hAnsi="Times New Roman"/>
          <w:sz w:val="24"/>
          <w:szCs w:val="24"/>
        </w:rPr>
      </w:pP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r>
      <w:r w:rsidRPr="00085292">
        <w:rPr>
          <w:rFonts w:ascii="Times New Roman" w:hAnsi="Times New Roman"/>
          <w:sz w:val="24"/>
          <w:szCs w:val="24"/>
        </w:rPr>
        <w:tab/>
        <w:t>Помощник прокурора Тимошенко Т.Е.</w:t>
      </w:r>
    </w:p>
    <w:p w:rsidR="00085292" w:rsidRPr="00085292" w:rsidRDefault="00085292" w:rsidP="00085292">
      <w:pPr>
        <w:spacing w:after="0" w:line="240" w:lineRule="auto"/>
        <w:contextualSpacing/>
        <w:jc w:val="both"/>
        <w:rPr>
          <w:rFonts w:ascii="Times New Roman" w:hAnsi="Times New Roman"/>
          <w:b/>
          <w:sz w:val="24"/>
          <w:szCs w:val="24"/>
        </w:rPr>
      </w:pPr>
      <w:r w:rsidRPr="00085292">
        <w:rPr>
          <w:rFonts w:ascii="Times New Roman" w:hAnsi="Times New Roman"/>
          <w:b/>
          <w:sz w:val="24"/>
          <w:szCs w:val="24"/>
        </w:rPr>
        <w:lastRenderedPageBreak/>
        <w:t>Порядок оформления инвалидности ребенку</w:t>
      </w:r>
    </w:p>
    <w:p w:rsidR="00085292" w:rsidRPr="00085292" w:rsidRDefault="00085292" w:rsidP="00085292">
      <w:pPr>
        <w:spacing w:after="0" w:line="240" w:lineRule="auto"/>
        <w:contextualSpacing/>
        <w:jc w:val="both"/>
        <w:rPr>
          <w:rFonts w:ascii="Times New Roman" w:hAnsi="Times New Roman"/>
          <w:sz w:val="24"/>
          <w:szCs w:val="24"/>
        </w:rPr>
      </w:pPr>
      <w:r>
        <w:rPr>
          <w:rFonts w:ascii="Times New Roman" w:hAnsi="Times New Roman"/>
          <w:b/>
          <w:sz w:val="24"/>
          <w:szCs w:val="24"/>
        </w:rPr>
        <w:t xml:space="preserve">      </w:t>
      </w:r>
      <w:r w:rsidRPr="00085292">
        <w:rPr>
          <w:rFonts w:ascii="Times New Roman" w:hAnsi="Times New Roman"/>
          <w:sz w:val="24"/>
          <w:szCs w:val="24"/>
        </w:rPr>
        <w:t xml:space="preserve">Признание лица инвалидом осуществляется при проведении </w:t>
      </w:r>
      <w:proofErr w:type="gramStart"/>
      <w:r w:rsidRPr="00085292">
        <w:rPr>
          <w:rFonts w:ascii="Times New Roman" w:hAnsi="Times New Roman"/>
          <w:sz w:val="24"/>
          <w:szCs w:val="24"/>
        </w:rPr>
        <w:t>медико-социальной</w:t>
      </w:r>
      <w:proofErr w:type="gramEnd"/>
      <w:r w:rsidRPr="00085292">
        <w:rPr>
          <w:rFonts w:ascii="Times New Roman" w:hAnsi="Times New Roman"/>
          <w:sz w:val="24"/>
          <w:szCs w:val="24"/>
        </w:rPr>
        <w:t xml:space="preserve"> экспертизы (далее также - МСЭ, экспертиза) соответствующим бюро медико-социальной экспертизы (далее - бюро). Такая экспертиза проводится исходя из комплексной оценки состояния организма на основе анализа клинико-функциональных, социально-бытовых, профессионально-трудовых и психологических данных с использованием установленных классификаций и критериев (ст. 1 Закона от 24.11.1995 N 181-ФЗ; п. п. 2, 3 Правил, утв. Постановлением Правительства РФ от 05.04.2022 N 588).</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Для признания ребенка инвалидом необходимо наличие нескольких из следующих условий (п. п. 5, 6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1)</w:t>
      </w:r>
      <w:r w:rsidRPr="00085292">
        <w:rPr>
          <w:rFonts w:ascii="Times New Roman" w:hAnsi="Times New Roman"/>
          <w:sz w:val="24"/>
          <w:szCs w:val="24"/>
        </w:rPr>
        <w:tab/>
        <w:t>нарушение здоровья со стойким расстройством функций организма, обусловленное заболеваниями, последствиями травм или дефектами;</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2)</w:t>
      </w:r>
      <w:r w:rsidRPr="00085292">
        <w:rPr>
          <w:rFonts w:ascii="Times New Roman" w:hAnsi="Times New Roman"/>
          <w:sz w:val="24"/>
          <w:szCs w:val="24"/>
        </w:rPr>
        <w:tab/>
        <w:t>ограничение жизнедеятельности - полная или частичная утрата способности или возможности осуществлять самообслуживание, самостоятельно передвигаться, ориентироваться, общаться, контролировать свое поведение, обучаться или заниматься трудовой деятельностью;</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3)</w:t>
      </w:r>
      <w:r w:rsidRPr="00085292">
        <w:rPr>
          <w:rFonts w:ascii="Times New Roman" w:hAnsi="Times New Roman"/>
          <w:sz w:val="24"/>
          <w:szCs w:val="24"/>
        </w:rPr>
        <w:tab/>
        <w:t xml:space="preserve">необходимость в мероприятиях по реабилитации и </w:t>
      </w:r>
      <w:proofErr w:type="spellStart"/>
      <w:r w:rsidRPr="00085292">
        <w:rPr>
          <w:rFonts w:ascii="Times New Roman" w:hAnsi="Times New Roman"/>
          <w:sz w:val="24"/>
          <w:szCs w:val="24"/>
        </w:rPr>
        <w:t>абилитации</w:t>
      </w:r>
      <w:proofErr w:type="spellEnd"/>
      <w:r w:rsidRPr="00085292">
        <w:rPr>
          <w:rFonts w:ascii="Times New Roman" w:hAnsi="Times New Roman"/>
          <w:sz w:val="24"/>
          <w:szCs w:val="24"/>
        </w:rPr>
        <w:t>.</w:t>
      </w:r>
    </w:p>
    <w:p w:rsidR="00085292" w:rsidRPr="00085292" w:rsidRDefault="00085292" w:rsidP="00085292">
      <w:pPr>
        <w:spacing w:after="0" w:line="240" w:lineRule="auto"/>
        <w:contextualSpacing/>
        <w:jc w:val="both"/>
        <w:rPr>
          <w:rFonts w:ascii="Times New Roman" w:hAnsi="Times New Roman"/>
          <w:sz w:val="24"/>
          <w:szCs w:val="24"/>
        </w:rPr>
      </w:pPr>
      <w:proofErr w:type="gramStart"/>
      <w:r w:rsidRPr="00085292">
        <w:rPr>
          <w:rFonts w:ascii="Times New Roman" w:hAnsi="Times New Roman"/>
          <w:sz w:val="24"/>
          <w:szCs w:val="24"/>
        </w:rPr>
        <w:t xml:space="preserve">Критерием для установления инвалидности ребенку является нарушение здоровья со II, III либо IV степенью выраженности стойких нарушений функций организма (от 40 до 100%), обусловленное заболеваниями, последствиями травм или дефектами, приводящее к ограничению любой категории его жизнедеятельности и любой из трех степеней выраженности ограничений каждой из основных категорий жизнедеятельности, определяющих необходимость социальной защиты ребенка (п. п. 5 - 7,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2 п</w:t>
      </w:r>
      <w:proofErr w:type="gramEnd"/>
      <w:r w:rsidRPr="00085292">
        <w:rPr>
          <w:rFonts w:ascii="Times New Roman" w:hAnsi="Times New Roman"/>
          <w:sz w:val="24"/>
          <w:szCs w:val="24"/>
        </w:rPr>
        <w:t xml:space="preserve">. </w:t>
      </w:r>
      <w:proofErr w:type="gramStart"/>
      <w:r w:rsidRPr="00085292">
        <w:rPr>
          <w:rFonts w:ascii="Times New Roman" w:hAnsi="Times New Roman"/>
          <w:sz w:val="24"/>
          <w:szCs w:val="24"/>
        </w:rPr>
        <w:t>9, п. 14 Приложения к Приказу Минтруда России от 27.08.2019 N 585н).</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Ребенок может быть направлен на МСЭ по решению врачебной комиссии медицинской организации (далее - врачебная комиссия) при наличии данных, подтверждающих стойкое нарушение функций организма, обусловленное заболеваниями, последствиями травм или дефектами, после проведения всех необходимых диагностических, лечебных и реабилитационных мероприятий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1 п. 17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Принятие решения о направлении на МСЭ и проведении медицинских обследований, необходимых для получения клинико-функциональных данных в зависимости от заболевания в целях проведения экспертизы, осуществляется в общем случае не позднее 30 рабочих дней со дня принятия решения врачебной комиссией о подготовке такого направления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xml:space="preserve">. 2 - 5 п. 17 Правил; </w:t>
      </w:r>
      <w:proofErr w:type="gramStart"/>
      <w:r w:rsidRPr="00085292">
        <w:rPr>
          <w:rFonts w:ascii="Times New Roman" w:hAnsi="Times New Roman"/>
          <w:sz w:val="24"/>
          <w:szCs w:val="24"/>
        </w:rPr>
        <w:t>Приложение к Приказу Минтруда России N 402н, Минздрава России N 631н от 10.06.2021).</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 случае отказа медицинской организации в направлении на МСЭ выдается соответствующее заключение врачебной комиссии, которое можно обжаловать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2 п. 20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После принятия врачебной комиссией решения о направлении ребенка на МСЭ необходимо подать письменное согласие на направление и проведение МСЭ. В нем следует указать, в частности, предпочтительную форму проведения экспертизы - с личным присутствием ребенка или без такового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1, 6 - 8 п. 17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Медицинская организация уведомит вас о передаче направления на экспертизу в бюро, которое, в свою очередь, уведомит о регистрации этого направления и в случае его возврата в медицинскую организацию - о таком возврате и его причинах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xml:space="preserve">. 5 п. 18,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xml:space="preserve">. 2 п. 26,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6 п. 27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По результатам рассмотрения зарегистрированного направления бюро принимает решение о форме проведения экспертизы (без личного присутствия ребенка либо с его личным присутствием, в том числе с выездом на дом), определяет дату и время ее проведения и направляет вам соответствующее уведомление. Если принято решение о проведении МСЭ с личным присутствием ребенка, бюро уточнит по телефону дату и </w:t>
      </w:r>
      <w:r w:rsidRPr="00085292">
        <w:rPr>
          <w:rFonts w:ascii="Times New Roman" w:hAnsi="Times New Roman"/>
          <w:sz w:val="24"/>
          <w:szCs w:val="24"/>
        </w:rPr>
        <w:lastRenderedPageBreak/>
        <w:t>время проведения освидетельствования посредством выбора доступных даты и времени из определенных интервалов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xml:space="preserve">. 7, 10 п. 17,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4, 5 п. 26, п. 28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При проведении МСЭ ведется протокол экспертизы и по ее результатам составляется акт МСЭ. Решение о признании инвалидом (об отказе в признании инвалидом) заносится в акт МСЭ и объявляется гражданам. При этом граждане вправе ознакомиться как с актом, так и с протоколом МСЭ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xml:space="preserve">. 1, 4 п. 38,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3 п. 42, п. 44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Для ребенка, признанного инвалидом, разрабатывается индивидуальная программа реабилитации или </w:t>
      </w:r>
      <w:proofErr w:type="spellStart"/>
      <w:r w:rsidRPr="00085292">
        <w:rPr>
          <w:rFonts w:ascii="Times New Roman" w:hAnsi="Times New Roman"/>
          <w:sz w:val="24"/>
          <w:szCs w:val="24"/>
        </w:rPr>
        <w:t>абилитации</w:t>
      </w:r>
      <w:proofErr w:type="spellEnd"/>
      <w:r w:rsidRPr="00085292">
        <w:rPr>
          <w:rFonts w:ascii="Times New Roman" w:hAnsi="Times New Roman"/>
          <w:sz w:val="24"/>
          <w:szCs w:val="24"/>
        </w:rPr>
        <w:t xml:space="preserve"> ребенка-инвалида (далее - ИПРА). При проведении экспертизы с личным присутствием ИПРА может быть </w:t>
      </w:r>
      <w:proofErr w:type="gramStart"/>
      <w:r w:rsidRPr="00085292">
        <w:rPr>
          <w:rFonts w:ascii="Times New Roman" w:hAnsi="Times New Roman"/>
          <w:sz w:val="24"/>
          <w:szCs w:val="24"/>
        </w:rPr>
        <w:t>выдана</w:t>
      </w:r>
      <w:proofErr w:type="gramEnd"/>
      <w:r w:rsidRPr="00085292">
        <w:rPr>
          <w:rFonts w:ascii="Times New Roman" w:hAnsi="Times New Roman"/>
          <w:sz w:val="24"/>
          <w:szCs w:val="24"/>
        </w:rPr>
        <w:t xml:space="preserve"> на руки на бумажном носителе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1, 3 п. 41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Кроме того, после получения бюро уведомления из Федерального реестра инвалидов о размещении соответствующих сведений об инвалиде выдаются ИПРА и справка, подтверждающая факт установления инвалидности, с указанием категории "ребенок-инвалид", и содержащая идентификатор (дату и время) размещения записи об инвалиде. Эта справка может быть выдана на руки ребенку (его законному или уполномоченному представителю) либо направлена по почте заказным почтовым отправлением (п. 46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При необходимости включения в ИПРА рекомендаций о товарах и услугах, предназначенных для социальной адаптации и интеграции в общество детей-инвалидов, на приобретение которых направляются средства материнского капитала, по заявлению ребенка-инвалида (его законного или уполномоченного представителя) взамен ранее выданной составляется </w:t>
      </w:r>
      <w:proofErr w:type="gramStart"/>
      <w:r w:rsidRPr="00085292">
        <w:rPr>
          <w:rFonts w:ascii="Times New Roman" w:hAnsi="Times New Roman"/>
          <w:sz w:val="24"/>
          <w:szCs w:val="24"/>
        </w:rPr>
        <w:t>новая</w:t>
      </w:r>
      <w:proofErr w:type="gramEnd"/>
      <w:r w:rsidRPr="00085292">
        <w:rPr>
          <w:rFonts w:ascii="Times New Roman" w:hAnsi="Times New Roman"/>
          <w:sz w:val="24"/>
          <w:szCs w:val="24"/>
        </w:rPr>
        <w:t xml:space="preserve"> ИПРА без оформления нового направления на МСЭ. Составление новой ИПРА осуществляется на основании решения бюро, принятого по результатам обследования ребенка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6, 7 п. 41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Если </w:t>
      </w:r>
      <w:proofErr w:type="gramStart"/>
      <w:r w:rsidRPr="00085292">
        <w:rPr>
          <w:rFonts w:ascii="Times New Roman" w:hAnsi="Times New Roman"/>
          <w:sz w:val="24"/>
          <w:szCs w:val="24"/>
        </w:rPr>
        <w:t>в</w:t>
      </w:r>
      <w:proofErr w:type="gramEnd"/>
      <w:r w:rsidRPr="00085292">
        <w:rPr>
          <w:rFonts w:ascii="Times New Roman" w:hAnsi="Times New Roman"/>
          <w:sz w:val="24"/>
          <w:szCs w:val="24"/>
        </w:rPr>
        <w:t xml:space="preserve"> </w:t>
      </w:r>
      <w:proofErr w:type="gramStart"/>
      <w:r w:rsidRPr="00085292">
        <w:rPr>
          <w:rFonts w:ascii="Times New Roman" w:hAnsi="Times New Roman"/>
          <w:sz w:val="24"/>
          <w:szCs w:val="24"/>
        </w:rPr>
        <w:t>ИПРА</w:t>
      </w:r>
      <w:proofErr w:type="gramEnd"/>
      <w:r w:rsidRPr="00085292">
        <w:rPr>
          <w:rFonts w:ascii="Times New Roman" w:hAnsi="Times New Roman"/>
          <w:sz w:val="24"/>
          <w:szCs w:val="24"/>
        </w:rPr>
        <w:t xml:space="preserve"> вносятся рекомендации о товарах и услугах, относящихся к медицинским изделиям, бюро принимает решение о нуждаемости ребенка в их приобретении на основании сведений, полученных от медицинской организации в рамках программы дополнительного обследования. Формирование этой программы не требуется, если заявление о включении </w:t>
      </w:r>
      <w:proofErr w:type="gramStart"/>
      <w:r w:rsidRPr="00085292">
        <w:rPr>
          <w:rFonts w:ascii="Times New Roman" w:hAnsi="Times New Roman"/>
          <w:sz w:val="24"/>
          <w:szCs w:val="24"/>
        </w:rPr>
        <w:t>в</w:t>
      </w:r>
      <w:proofErr w:type="gramEnd"/>
      <w:r w:rsidRPr="00085292">
        <w:rPr>
          <w:rFonts w:ascii="Times New Roman" w:hAnsi="Times New Roman"/>
          <w:sz w:val="24"/>
          <w:szCs w:val="24"/>
        </w:rPr>
        <w:t xml:space="preserve"> </w:t>
      </w:r>
      <w:r w:rsidRPr="00085292">
        <w:rPr>
          <w:rFonts w:ascii="Times New Roman" w:hAnsi="Times New Roman"/>
          <w:sz w:val="24"/>
          <w:szCs w:val="24"/>
        </w:rPr>
        <w:tab/>
      </w:r>
      <w:proofErr w:type="gramStart"/>
      <w:r w:rsidRPr="00085292">
        <w:rPr>
          <w:rFonts w:ascii="Times New Roman" w:hAnsi="Times New Roman"/>
          <w:sz w:val="24"/>
          <w:szCs w:val="24"/>
        </w:rPr>
        <w:t>ИПРА</w:t>
      </w:r>
      <w:proofErr w:type="gramEnd"/>
      <w:r w:rsidRPr="00085292">
        <w:rPr>
          <w:rFonts w:ascii="Times New Roman" w:hAnsi="Times New Roman"/>
          <w:sz w:val="24"/>
          <w:szCs w:val="24"/>
        </w:rPr>
        <w:t xml:space="preserve"> таких товаров и услуг поступило в течение года со дня выдачи ИПРА. В этом случае решение принимается на основании сведений предыдущих освидетельствований ребенка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8, 9 п. 41 Правил).</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Ребенку может быть установлена категория "ребенок-инвалид" сроком на один, два года, пять лет, до достижения возраста 14 либо 18 лет - в зависимости от имеющихся заболеваний, дефектов, необратимых морфологических изменений и нарушений функций органов и систем организма. Так, при наличии у ребенка, например, полной </w:t>
      </w:r>
      <w:proofErr w:type="spellStart"/>
      <w:r w:rsidRPr="00085292">
        <w:rPr>
          <w:rFonts w:ascii="Times New Roman" w:hAnsi="Times New Roman"/>
          <w:sz w:val="24"/>
          <w:szCs w:val="24"/>
        </w:rPr>
        <w:t>слепоглухоты</w:t>
      </w:r>
      <w:proofErr w:type="spellEnd"/>
      <w:r w:rsidRPr="00085292">
        <w:rPr>
          <w:rFonts w:ascii="Times New Roman" w:hAnsi="Times New Roman"/>
          <w:sz w:val="24"/>
          <w:szCs w:val="24"/>
        </w:rPr>
        <w:t xml:space="preserve"> ему устанавливается категория "ребенок-инвалид" до достижения возраста 18 лет без указания срока переосвидетельствования (п. п. 7, 10,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5 п. 13 Правил; п. 42 Приложения к Правилам).</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В отдельных случаях возможно установление категории "ребенок-инвалид" до достижения ребенком возраста 18 лет без указания срока переосвидетельствования при отсутствии положительных результатов реабилитационных или </w:t>
      </w:r>
      <w:proofErr w:type="spellStart"/>
      <w:r w:rsidRPr="00085292">
        <w:rPr>
          <w:rFonts w:ascii="Times New Roman" w:hAnsi="Times New Roman"/>
          <w:sz w:val="24"/>
          <w:szCs w:val="24"/>
        </w:rPr>
        <w:t>абилитационных</w:t>
      </w:r>
      <w:proofErr w:type="spellEnd"/>
      <w:r w:rsidRPr="00085292">
        <w:rPr>
          <w:rFonts w:ascii="Times New Roman" w:hAnsi="Times New Roman"/>
          <w:sz w:val="24"/>
          <w:szCs w:val="24"/>
        </w:rPr>
        <w:t xml:space="preserve"> мероприятий, проведенных до направления на МСЭ (при этом в направлении на МСЭ должны содержаться соответствующие данные). Одним из таких случаев является наличие у ребенка ишемической болезни сердца со стенокардией напряжения III, IV функциональных классов с хронической сердечной недостаточностью II</w:t>
      </w:r>
      <w:proofErr w:type="gramStart"/>
      <w:r w:rsidRPr="00085292">
        <w:rPr>
          <w:rFonts w:ascii="Times New Roman" w:hAnsi="Times New Roman"/>
          <w:sz w:val="24"/>
          <w:szCs w:val="24"/>
        </w:rPr>
        <w:t>Б</w:t>
      </w:r>
      <w:proofErr w:type="gramEnd"/>
      <w:r w:rsidRPr="00085292">
        <w:rPr>
          <w:rFonts w:ascii="Times New Roman" w:hAnsi="Times New Roman"/>
          <w:sz w:val="24"/>
          <w:szCs w:val="24"/>
        </w:rPr>
        <w:t>, III стадий (</w:t>
      </w:r>
      <w:proofErr w:type="spellStart"/>
      <w:r w:rsidRPr="00085292">
        <w:rPr>
          <w:rFonts w:ascii="Times New Roman" w:hAnsi="Times New Roman"/>
          <w:sz w:val="24"/>
          <w:szCs w:val="24"/>
        </w:rPr>
        <w:t>абз</w:t>
      </w:r>
      <w:proofErr w:type="spellEnd"/>
      <w:r w:rsidRPr="00085292">
        <w:rPr>
          <w:rFonts w:ascii="Times New Roman" w:hAnsi="Times New Roman"/>
          <w:sz w:val="24"/>
          <w:szCs w:val="24"/>
        </w:rPr>
        <w:t>. 4 п. 13 Правил; п. 8 Приложения к Правилам).</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Переосвидетельствование детей-инвалидов проводится один раз в течение срока, на который установлена категория "ребенок-инвалид". При этом лица, которым установлена категория "ребенок-инвалид", по достижении ими 18 лет подлежат переосвидетельствованию (п. п. 14, 52 Правил).</w:t>
      </w:r>
    </w:p>
    <w:p w:rsidR="00085292" w:rsidRPr="00085292" w:rsidRDefault="00C4329D" w:rsidP="00085292">
      <w:pPr>
        <w:spacing w:after="0" w:line="240" w:lineRule="auto"/>
        <w:contextualSpacing/>
        <w:jc w:val="both"/>
        <w:rPr>
          <w:rFonts w:ascii="Times New Roman" w:hAnsi="Times New Roman"/>
          <w:sz w:val="24"/>
          <w:szCs w:val="24"/>
        </w:rPr>
      </w:pPr>
      <w:r>
        <w:rPr>
          <w:rFonts w:ascii="Times New Roman" w:hAnsi="Times New Roman"/>
          <w:sz w:val="24"/>
          <w:szCs w:val="24"/>
        </w:rPr>
        <w:t xml:space="preserve">                                       </w:t>
      </w:r>
      <w:r w:rsidR="00085292" w:rsidRPr="00085292">
        <w:rPr>
          <w:rFonts w:ascii="Times New Roman" w:hAnsi="Times New Roman"/>
          <w:sz w:val="24"/>
          <w:szCs w:val="24"/>
        </w:rPr>
        <w:t>Помощник прокурора Тимошенко Т.Е.</w:t>
      </w:r>
    </w:p>
    <w:p w:rsidR="00085292" w:rsidRPr="00085292" w:rsidRDefault="00085292" w:rsidP="00085292">
      <w:pPr>
        <w:spacing w:after="0" w:line="240" w:lineRule="auto"/>
        <w:contextualSpacing/>
        <w:jc w:val="both"/>
        <w:rPr>
          <w:rFonts w:ascii="Times New Roman" w:hAnsi="Times New Roman"/>
          <w:b/>
          <w:sz w:val="24"/>
          <w:szCs w:val="24"/>
        </w:rPr>
      </w:pPr>
      <w:r w:rsidRPr="00085292">
        <w:rPr>
          <w:rFonts w:ascii="Times New Roman" w:hAnsi="Times New Roman"/>
          <w:sz w:val="24"/>
          <w:szCs w:val="24"/>
        </w:rPr>
        <w:lastRenderedPageBreak/>
        <w:tab/>
      </w:r>
      <w:r w:rsidRPr="00085292">
        <w:rPr>
          <w:rFonts w:ascii="Times New Roman" w:hAnsi="Times New Roman"/>
          <w:b/>
          <w:sz w:val="24"/>
          <w:szCs w:val="24"/>
        </w:rPr>
        <w:t>Дополнительное ежемесячное материальное обеспечение</w:t>
      </w:r>
    </w:p>
    <w:p w:rsidR="00085292" w:rsidRPr="00085292" w:rsidRDefault="00085292" w:rsidP="00085292">
      <w:pPr>
        <w:spacing w:after="0" w:line="240" w:lineRule="auto"/>
        <w:contextualSpacing/>
        <w:jc w:val="both"/>
        <w:rPr>
          <w:rFonts w:ascii="Times New Roman" w:hAnsi="Times New Roman"/>
          <w:b/>
          <w:sz w:val="24"/>
          <w:szCs w:val="24"/>
        </w:rPr>
      </w:pP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Дополнительное ежемесячное материальное обеспечение (далее - ДЕМО) назначается пенсионерам - гражданам РФ за выдающиеся достижения и особые заслуги перед РФ, а также в некоторых других случаях (п. п. 1, 5 ст. 1 Закона от 04.03.2002 N 21-ФЗ).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Право на ДЕМО к пенсии возникает, в частности, у следующих категорий граждан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1) имеющих выдающиеся достижения и особые заслуги перед РФ, к которым относятся следующие граждане (п. 2 ст. 1 Закона N 21-ФЗ):</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 xml:space="preserve">Герои Советского Союза или РФ, Герои </w:t>
      </w:r>
      <w:proofErr w:type="spellStart"/>
      <w:r w:rsidRPr="00085292">
        <w:rPr>
          <w:rFonts w:ascii="Times New Roman" w:hAnsi="Times New Roman"/>
          <w:sz w:val="24"/>
          <w:szCs w:val="24"/>
        </w:rPr>
        <w:t>Соцтруда</w:t>
      </w:r>
      <w:proofErr w:type="spellEnd"/>
      <w:r w:rsidRPr="00085292">
        <w:rPr>
          <w:rFonts w:ascii="Times New Roman" w:hAnsi="Times New Roman"/>
          <w:sz w:val="24"/>
          <w:szCs w:val="24"/>
        </w:rPr>
        <w:t>, Герои Труда РФ;</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награжденные орденом Святого апостола Андрея Первозванного, или орденом Славы трех степеней, или орденом "За заслуги перед Отечеством" I - IV степеней;</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награжденные орденом Ленина, лауреаты Ленинской премии, лауреаты государственных премий СССР или РФ (РСФСР);</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w:t>
      </w:r>
      <w:r w:rsidRPr="00085292">
        <w:rPr>
          <w:rFonts w:ascii="Times New Roman" w:hAnsi="Times New Roman"/>
          <w:sz w:val="24"/>
          <w:szCs w:val="24"/>
        </w:rPr>
        <w:tab/>
        <w:t>награжденные орденом Трудовой Славы трех степеней, или орденом "За службу Родине в Вооруженных Силах СССР" трех степеней;</w:t>
      </w:r>
      <w:proofErr w:type="gramEnd"/>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 xml:space="preserve">чемпионы Олимпийских, </w:t>
      </w:r>
      <w:proofErr w:type="spellStart"/>
      <w:r w:rsidRPr="00085292">
        <w:rPr>
          <w:rFonts w:ascii="Times New Roman" w:hAnsi="Times New Roman"/>
          <w:sz w:val="24"/>
          <w:szCs w:val="24"/>
        </w:rPr>
        <w:t>Паралимпийских</w:t>
      </w:r>
      <w:proofErr w:type="spellEnd"/>
      <w:r w:rsidRPr="00085292">
        <w:rPr>
          <w:rFonts w:ascii="Times New Roman" w:hAnsi="Times New Roman"/>
          <w:sz w:val="24"/>
          <w:szCs w:val="24"/>
        </w:rPr>
        <w:t xml:space="preserve"> или </w:t>
      </w:r>
      <w:proofErr w:type="spellStart"/>
      <w:r w:rsidRPr="00085292">
        <w:rPr>
          <w:rFonts w:ascii="Times New Roman" w:hAnsi="Times New Roman"/>
          <w:sz w:val="24"/>
          <w:szCs w:val="24"/>
        </w:rPr>
        <w:t>Сурдлимпийских</w:t>
      </w:r>
      <w:proofErr w:type="spellEnd"/>
      <w:r w:rsidRPr="00085292">
        <w:rPr>
          <w:rFonts w:ascii="Times New Roman" w:hAnsi="Times New Roman"/>
          <w:sz w:val="24"/>
          <w:szCs w:val="24"/>
        </w:rPr>
        <w:t xml:space="preserve"> игр;</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награжденные тремя орденами Мужества и (или) "За личное мужество".</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Кроме того, ДЕМО может быть установлено Президентом РФ иным гражданам РФ, имеющим особые заслуги перед народом и государством в области государственной, общественной и хозяйственной деятельности или выдающиеся достижения в области культуры, науки и техники (п. 5 ст. 1 Закона N 21-ФЗ);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2) в связи с 60-летием Победы в Великой Отечественной войне 1941 - 1945 гг. (Указ Президента РФ от 30.03.2005 N 363):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инвалидов ВОВ, участников ВОВ, бывших совершеннолетних и несовершеннолетних узников концлагерей, гетто и т.п.;</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военнослужащих, проходивших военную службу в воинских частях, учреждениях, военно-учебных заведениях, не входивших в состав действующей армии, в период 22.06.1941 - 03.09.1945 не менее шести месяцев;</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военнослужащих, награжденных орденами или медалями СССР за службу в период 22.06.1941 - 03.09.1945;</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вдов военнослужащих, погибших в период войны с Финляндией, ВОВ, войны с Японией;</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вдов умерших инвалидов ВОВ;</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лиц, награжденных знаком "Жителю блокадного Ленинграда" или знаком "Житель осажденного Севастополя";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3) признанных инвалидами вследствие военной травмы, за исключением лиц, которым ДЕМО выплачивается в связи с 60-летием Победы в ВОВ 1941 - 1945 гг. (Указ Президента РФ от 01.08.2005 N 887).</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В данном материале рассматривается порядок получения ДЕМО только указанными категориями граждан. Вместе с тем приведенный перечень не охватывает все категории лиц, имеющих право на ДЕМО, в частности работников организаций в области ядерного оружейного комплекса РФ (п. 2 Указа Президента РФ от 23.08.2000 N 1563).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Для обращения за ДЕМО могут понадобиться, в частности, следующие документы (п. п. 1, 2 Постановления Правительства РФ от 07.06.2002 N 390; Перечень, утв. Постановлением Минтруда России от 20.03.2018 N 172н; п. п. 4, 5, 11, 11(1) Правил, утв. Постановлением Правительства РФ от 30.04.2005 N 273; п. 1 Постановления Правительства РФ от 24.08.2005 N 536;</w:t>
      </w:r>
      <w:proofErr w:type="gramEnd"/>
      <w:r w:rsidRPr="00085292">
        <w:rPr>
          <w:rFonts w:ascii="Times New Roman" w:hAnsi="Times New Roman"/>
          <w:sz w:val="24"/>
          <w:szCs w:val="24"/>
        </w:rPr>
        <w:t xml:space="preserve"> п. п. 21, 24 - 28 Административного регламента, утв. Постановлением Правления ПФР от 02.08.2019 N 412п):</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заявление о назначении ДЕМО;</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lastRenderedPageBreak/>
        <w:tab/>
        <w:t>•</w:t>
      </w:r>
      <w:r w:rsidRPr="00085292">
        <w:rPr>
          <w:rFonts w:ascii="Times New Roman" w:hAnsi="Times New Roman"/>
          <w:sz w:val="24"/>
          <w:szCs w:val="24"/>
        </w:rPr>
        <w:tab/>
        <w:t>паспорт заявителя, а также его представителя, если заявление подается представителем;</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доверенность или иной документ, удостоверяющий полномочия представителя заявителя, а также документ, удостоверяющий его личность (при наличии представителя);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документы, подтверждающие право на назначение ДЕМО (например, удостоверение (книжка) Героя РФ, удостоверение (орденская книжка) к соответствующей государственной награде, диплом лауреата).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proofErr w:type="gramStart"/>
      <w:r w:rsidRPr="00085292">
        <w:rPr>
          <w:rFonts w:ascii="Times New Roman" w:hAnsi="Times New Roman"/>
          <w:sz w:val="24"/>
          <w:szCs w:val="24"/>
        </w:rPr>
        <w:t>Такими органами (в зависимости от категории пенсионера) являются, в частности, Фонд пенсионного и социального страхования РФ (Социальный фонд России, далее - СФР, до 01.01.2023 - ПФР), Минобороны России, МВД России, ФСБ России (ст. 11 Закона от 12.02.1993 N 4468-1; ч. 6 ст. 2, п. 1 ч. 4 ст. 18, ч. 2 ст. 20 Закона от 14.07.2022 N 236-ФЗ;</w:t>
      </w:r>
      <w:proofErr w:type="gramEnd"/>
      <w:r w:rsidRPr="00085292">
        <w:rPr>
          <w:rFonts w:ascii="Times New Roman" w:hAnsi="Times New Roman"/>
          <w:sz w:val="24"/>
          <w:szCs w:val="24"/>
        </w:rPr>
        <w:t xml:space="preserve"> п. 8 Правил N 273).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 xml:space="preserve">Заявление о назначении ДЕМО за выдающиеся достижения и особые заслуги перед РФ можно также направить по почте либо подать в электронном виде через Единый портал </w:t>
      </w:r>
      <w:proofErr w:type="spellStart"/>
      <w:r w:rsidRPr="00085292">
        <w:rPr>
          <w:rFonts w:ascii="Times New Roman" w:hAnsi="Times New Roman"/>
          <w:sz w:val="24"/>
          <w:szCs w:val="24"/>
        </w:rPr>
        <w:t>госуслуг</w:t>
      </w:r>
      <w:proofErr w:type="spellEnd"/>
      <w:r w:rsidRPr="00085292">
        <w:rPr>
          <w:rFonts w:ascii="Times New Roman" w:hAnsi="Times New Roman"/>
          <w:sz w:val="24"/>
          <w:szCs w:val="24"/>
        </w:rPr>
        <w:t xml:space="preserve"> (п. п. 61, 66 Административного регламента).</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Гражданам, получающим две пенсии по линии различных органов, ДЕМО в связи с 60-летием Победы в ВОВ 1941 - 1945 гг., а также инвалидам вследствие военной травмы назначается при условии документального подтверждения того, что выплата указанного обеспечения не производится другим органом, осуществляющим пенсионное обеспечение (п. 9 Правил N 273).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ДЕМО гражданам, имеющим выдающиеся достижения и особые заслуги перед РФ, назначается со дня обращения за ним, но не ранее дня назначения соответствующей пенсии и выплачивается одновременно с ней (п. п. 2, 4 ст. 3 Закона N 21-ФЗ).</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ДЕМО в связи с 60-летием Победы в ВОВ 1941 - 1945 гг., а также инвалидам вследствие военной травмы назначается (п. п. 11, 11(1) Правил N 273; п. 1 Постановления Правительства РФ N 536):</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t>независимо от времени подачи заявления с необходимыми документами, если право на ДЕМО имелось по состоянию на 01.05.2005 (по состоянию на 01.10.2020 - для лиц, награжденных знаком "Житель осажденного Севастополя");</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t>•</w:t>
      </w:r>
      <w:r w:rsidRPr="00085292">
        <w:rPr>
          <w:rFonts w:ascii="Times New Roman" w:hAnsi="Times New Roman"/>
          <w:sz w:val="24"/>
          <w:szCs w:val="24"/>
        </w:rPr>
        <w:tab/>
      </w:r>
      <w:proofErr w:type="gramStart"/>
      <w:r w:rsidRPr="00085292">
        <w:rPr>
          <w:rFonts w:ascii="Times New Roman" w:hAnsi="Times New Roman"/>
          <w:sz w:val="24"/>
          <w:szCs w:val="24"/>
        </w:rPr>
        <w:t>с даты выдачи</w:t>
      </w:r>
      <w:proofErr w:type="gramEnd"/>
      <w:r w:rsidRPr="00085292">
        <w:rPr>
          <w:rFonts w:ascii="Times New Roman" w:hAnsi="Times New Roman"/>
          <w:sz w:val="24"/>
          <w:szCs w:val="24"/>
        </w:rPr>
        <w:t xml:space="preserve"> документа, подтверждающего право на ДЕМО, если право на данную выплату возникло после 01.05.2005 (после 01.10.2020 - для лиц, награжденных знаком "Житель осажденного Севастополя"), но не ранее 01.05.2005 (01.10.2020).</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Лицам, имеющим право на получение ДЕМО по нескольким основаниям, обеспечение назначается по одному из них, предусматривающему более высокий размер, вне зависимости от количества званий и наград (п. 4 ст. 1 Закона N 21-ФЗ; п. 3 Правил N 273).</w:t>
      </w:r>
    </w:p>
    <w:p w:rsidR="00085292" w:rsidRPr="00085292" w:rsidRDefault="00085292" w:rsidP="00085292">
      <w:pPr>
        <w:spacing w:after="0" w:line="240" w:lineRule="auto"/>
        <w:contextualSpacing/>
        <w:jc w:val="both"/>
        <w:rPr>
          <w:rFonts w:ascii="Times New Roman" w:hAnsi="Times New Roman"/>
          <w:sz w:val="24"/>
          <w:szCs w:val="24"/>
        </w:rPr>
      </w:pPr>
      <w:r w:rsidRPr="00085292">
        <w:rPr>
          <w:rFonts w:ascii="Times New Roman" w:hAnsi="Times New Roman"/>
          <w:sz w:val="24"/>
          <w:szCs w:val="24"/>
        </w:rPr>
        <w:tab/>
      </w:r>
      <w:r w:rsidRPr="00085292">
        <w:rPr>
          <w:rFonts w:ascii="Times New Roman" w:hAnsi="Times New Roman"/>
          <w:sz w:val="24"/>
          <w:szCs w:val="24"/>
        </w:rPr>
        <w:tab/>
        <w:t>Помощник прокурора Тимошенко Т.Е.</w:t>
      </w:r>
    </w:p>
    <w:p w:rsidR="00085292" w:rsidRPr="00085292" w:rsidRDefault="00085292" w:rsidP="00085292">
      <w:pPr>
        <w:spacing w:after="0" w:line="240" w:lineRule="auto"/>
        <w:contextualSpacing/>
        <w:jc w:val="both"/>
        <w:rPr>
          <w:rFonts w:ascii="Times New Roman" w:hAnsi="Times New Roman"/>
          <w:sz w:val="24"/>
          <w:szCs w:val="24"/>
        </w:rPr>
      </w:pPr>
    </w:p>
    <w:p w:rsidR="00085292" w:rsidRPr="00C4329D" w:rsidRDefault="00085292" w:rsidP="00C4329D">
      <w:pPr>
        <w:spacing w:after="0" w:line="240" w:lineRule="auto"/>
        <w:contextualSpacing/>
        <w:jc w:val="both"/>
        <w:rPr>
          <w:rFonts w:ascii="Times New Roman" w:hAnsi="Times New Roman" w:cs="Times New Roman"/>
          <w:sz w:val="24"/>
          <w:szCs w:val="24"/>
        </w:rPr>
      </w:pPr>
    </w:p>
    <w:p w:rsidR="00C4329D" w:rsidRPr="00C4329D" w:rsidRDefault="00C4329D" w:rsidP="00C4329D">
      <w:pPr>
        <w:spacing w:after="0" w:line="240" w:lineRule="auto"/>
        <w:rPr>
          <w:rFonts w:ascii="Times New Roman" w:hAnsi="Times New Roman" w:cs="Times New Roman"/>
          <w:noProof/>
          <w:sz w:val="24"/>
          <w:szCs w:val="24"/>
        </w:rPr>
      </w:pPr>
      <w:r w:rsidRPr="00C4329D">
        <w:rPr>
          <w:rFonts w:ascii="Times New Roman" w:hAnsi="Times New Roman" w:cs="Times New Roman"/>
          <w:noProof/>
          <w:sz w:val="24"/>
          <w:szCs w:val="24"/>
          <w:lang w:eastAsia="ru-RU"/>
        </w:rPr>
        <w:drawing>
          <wp:inline distT="0" distB="0" distL="0" distR="0" wp14:anchorId="2E70160B" wp14:editId="1D0A8089">
            <wp:extent cx="1748367" cy="7493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9" cstate="print">
                      <a:extLst>
                        <a:ext uri="{28A0092B-C50C-407E-A947-70E740481C1C}">
                          <a14:useLocalDpi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a:ext>
                    </a:extLst>
                  </pic:spPr>
                </pic:pic>
              </a:graphicData>
            </a:graphic>
          </wp:inline>
        </w:drawing>
      </w:r>
    </w:p>
    <w:p w:rsidR="00C4329D" w:rsidRPr="00C4329D" w:rsidRDefault="00C4329D" w:rsidP="00C4329D">
      <w:pPr>
        <w:spacing w:after="0" w:line="240" w:lineRule="auto"/>
        <w:rPr>
          <w:rFonts w:ascii="Times New Roman" w:hAnsi="Times New Roman" w:cs="Times New Roman"/>
          <w:noProof/>
          <w:sz w:val="24"/>
          <w:szCs w:val="24"/>
        </w:rPr>
      </w:pPr>
    </w:p>
    <w:p w:rsidR="00C4329D" w:rsidRPr="00C4329D" w:rsidRDefault="00C4329D" w:rsidP="00C4329D">
      <w:pPr>
        <w:spacing w:after="0" w:line="240" w:lineRule="auto"/>
        <w:jc w:val="center"/>
        <w:rPr>
          <w:rFonts w:ascii="Times New Roman" w:hAnsi="Times New Roman" w:cs="Times New Roman"/>
          <w:b/>
          <w:sz w:val="24"/>
          <w:szCs w:val="24"/>
        </w:rPr>
      </w:pPr>
      <w:r w:rsidRPr="00C4329D">
        <w:rPr>
          <w:rFonts w:ascii="Times New Roman" w:hAnsi="Times New Roman" w:cs="Times New Roman"/>
          <w:b/>
          <w:sz w:val="24"/>
          <w:szCs w:val="24"/>
        </w:rPr>
        <w:t xml:space="preserve">Об участии новосибирского </w:t>
      </w:r>
      <w:proofErr w:type="spellStart"/>
      <w:r w:rsidRPr="00C4329D">
        <w:rPr>
          <w:rFonts w:ascii="Times New Roman" w:hAnsi="Times New Roman" w:cs="Times New Roman"/>
          <w:b/>
          <w:sz w:val="24"/>
          <w:szCs w:val="24"/>
        </w:rPr>
        <w:t>Росреестра</w:t>
      </w:r>
      <w:proofErr w:type="spellEnd"/>
      <w:r w:rsidRPr="00C4329D">
        <w:rPr>
          <w:rFonts w:ascii="Times New Roman" w:hAnsi="Times New Roman" w:cs="Times New Roman"/>
          <w:b/>
          <w:sz w:val="24"/>
          <w:szCs w:val="24"/>
        </w:rPr>
        <w:t xml:space="preserve"> в реализации нацпроекта «Здравоохранение»</w:t>
      </w:r>
    </w:p>
    <w:p w:rsidR="00C4329D" w:rsidRPr="00C4329D" w:rsidRDefault="00C4329D" w:rsidP="00C4329D">
      <w:pPr>
        <w:spacing w:after="0" w:line="240" w:lineRule="auto"/>
        <w:jc w:val="center"/>
        <w:rPr>
          <w:rFonts w:ascii="Times New Roman" w:hAnsi="Times New Roman" w:cs="Times New Roman"/>
          <w:b/>
          <w:sz w:val="24"/>
          <w:szCs w:val="24"/>
        </w:rPr>
      </w:pPr>
      <w:r w:rsidRPr="00C4329D">
        <w:rPr>
          <w:rFonts w:ascii="Times New Roman" w:hAnsi="Times New Roman" w:cs="Times New Roman"/>
          <w:b/>
          <w:sz w:val="24"/>
          <w:szCs w:val="24"/>
        </w:rPr>
        <w:t xml:space="preserve"> </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В Новосибирской области продолжается реализация программы строительства фельдшерско-акушерских пунктов (ФАП) – полноценных медицинских комплексов, в которых получают первичную медицинскую помощь жители отдаленных населенных пунктов. Все </w:t>
      </w:r>
      <w:proofErr w:type="spellStart"/>
      <w:r w:rsidRPr="00C4329D">
        <w:rPr>
          <w:rFonts w:ascii="Times New Roman" w:hAnsi="Times New Roman" w:cs="Times New Roman"/>
          <w:sz w:val="24"/>
          <w:szCs w:val="24"/>
        </w:rPr>
        <w:t>ФАПы</w:t>
      </w:r>
      <w:proofErr w:type="spellEnd"/>
      <w:r w:rsidRPr="00C4329D">
        <w:rPr>
          <w:rFonts w:ascii="Times New Roman" w:hAnsi="Times New Roman" w:cs="Times New Roman"/>
          <w:sz w:val="24"/>
          <w:szCs w:val="24"/>
        </w:rPr>
        <w:t xml:space="preserve"> строятся по нацпроекту «Здравоохранение».</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Учитывая социальную значимость таких объектов, их строительство - на контроле у региональных властей, оперативное внесение сведений о зданиях </w:t>
      </w:r>
      <w:proofErr w:type="spellStart"/>
      <w:r w:rsidRPr="00C4329D">
        <w:rPr>
          <w:rFonts w:ascii="Times New Roman" w:hAnsi="Times New Roman" w:cs="Times New Roman"/>
          <w:sz w:val="24"/>
          <w:szCs w:val="24"/>
        </w:rPr>
        <w:t>ФАПов</w:t>
      </w:r>
      <w:proofErr w:type="spellEnd"/>
      <w:r w:rsidRPr="00C4329D">
        <w:rPr>
          <w:rFonts w:ascii="Times New Roman" w:hAnsi="Times New Roman" w:cs="Times New Roman"/>
          <w:sz w:val="24"/>
          <w:szCs w:val="24"/>
        </w:rPr>
        <w:t xml:space="preserve"> в Единый </w:t>
      </w:r>
      <w:r w:rsidRPr="00C4329D">
        <w:rPr>
          <w:rFonts w:ascii="Times New Roman" w:hAnsi="Times New Roman" w:cs="Times New Roman"/>
          <w:sz w:val="24"/>
          <w:szCs w:val="24"/>
        </w:rPr>
        <w:lastRenderedPageBreak/>
        <w:t xml:space="preserve">государственный реестр недвижимости (ЕГРН) – на особом контроле Управления </w:t>
      </w:r>
      <w:proofErr w:type="spellStart"/>
      <w:r w:rsidRPr="00C4329D">
        <w:rPr>
          <w:rFonts w:ascii="Times New Roman" w:hAnsi="Times New Roman" w:cs="Times New Roman"/>
          <w:sz w:val="24"/>
          <w:szCs w:val="24"/>
        </w:rPr>
        <w:t>Росреестра</w:t>
      </w:r>
      <w:proofErr w:type="spellEnd"/>
      <w:r w:rsidRPr="00C4329D">
        <w:rPr>
          <w:rFonts w:ascii="Times New Roman" w:hAnsi="Times New Roman" w:cs="Times New Roman"/>
          <w:sz w:val="24"/>
          <w:szCs w:val="24"/>
        </w:rPr>
        <w:t xml:space="preserve"> по Новосибирской области.</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«В 2022 году </w:t>
      </w:r>
      <w:proofErr w:type="gramStart"/>
      <w:r w:rsidRPr="00C4329D">
        <w:rPr>
          <w:rFonts w:ascii="Times New Roman" w:hAnsi="Times New Roman" w:cs="Times New Roman"/>
          <w:sz w:val="24"/>
          <w:szCs w:val="24"/>
        </w:rPr>
        <w:t>новосибирским</w:t>
      </w:r>
      <w:proofErr w:type="gramEnd"/>
      <w:r w:rsidRPr="00C4329D">
        <w:rPr>
          <w:rFonts w:ascii="Times New Roman" w:hAnsi="Times New Roman" w:cs="Times New Roman"/>
          <w:sz w:val="24"/>
          <w:szCs w:val="24"/>
        </w:rPr>
        <w:t xml:space="preserve"> </w:t>
      </w:r>
      <w:proofErr w:type="spellStart"/>
      <w:r w:rsidRPr="00C4329D">
        <w:rPr>
          <w:rFonts w:ascii="Times New Roman" w:hAnsi="Times New Roman" w:cs="Times New Roman"/>
          <w:sz w:val="24"/>
          <w:szCs w:val="24"/>
        </w:rPr>
        <w:t>Росреестром</w:t>
      </w:r>
      <w:proofErr w:type="spellEnd"/>
      <w:r w:rsidRPr="00C4329D">
        <w:rPr>
          <w:rFonts w:ascii="Times New Roman" w:hAnsi="Times New Roman" w:cs="Times New Roman"/>
          <w:sz w:val="24"/>
          <w:szCs w:val="24"/>
        </w:rPr>
        <w:t xml:space="preserve"> внесены сведения в ЕГРН о 20 зданиях </w:t>
      </w:r>
      <w:proofErr w:type="spellStart"/>
      <w:r w:rsidRPr="00C4329D">
        <w:rPr>
          <w:rFonts w:ascii="Times New Roman" w:hAnsi="Times New Roman" w:cs="Times New Roman"/>
          <w:sz w:val="24"/>
          <w:szCs w:val="24"/>
        </w:rPr>
        <w:t>ФАПов</w:t>
      </w:r>
      <w:proofErr w:type="spellEnd"/>
      <w:r w:rsidRPr="00C4329D">
        <w:rPr>
          <w:rFonts w:ascii="Times New Roman" w:hAnsi="Times New Roman" w:cs="Times New Roman"/>
          <w:sz w:val="24"/>
          <w:szCs w:val="24"/>
        </w:rPr>
        <w:t xml:space="preserve">, построенных в 15 районах Новосибирской области, 3  здания внесены в реестр недвижимости уже в этом году, - сообщила руководитель регионального Управления Светлана </w:t>
      </w:r>
      <w:proofErr w:type="spellStart"/>
      <w:r w:rsidRPr="00C4329D">
        <w:rPr>
          <w:rFonts w:ascii="Times New Roman" w:hAnsi="Times New Roman" w:cs="Times New Roman"/>
          <w:sz w:val="24"/>
          <w:szCs w:val="24"/>
        </w:rPr>
        <w:t>Рягузова</w:t>
      </w:r>
      <w:proofErr w:type="spellEnd"/>
      <w:r w:rsidRPr="00C4329D">
        <w:rPr>
          <w:rFonts w:ascii="Times New Roman" w:hAnsi="Times New Roman" w:cs="Times New Roman"/>
          <w:sz w:val="24"/>
          <w:szCs w:val="24"/>
        </w:rPr>
        <w:t>. – Как правило, сроки принятия решений по таким объектам не превышают одного дня, фактически нередко занимают всего несколько часов. При наличии причин, препятствующих регистрации, организуется оперативное взаимодействие с муниципальными органами власти для устранения выявленных замечаний».</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По словам первого </w:t>
      </w:r>
      <w:proofErr w:type="gramStart"/>
      <w:r w:rsidRPr="00C4329D">
        <w:rPr>
          <w:rFonts w:ascii="Times New Roman" w:hAnsi="Times New Roman" w:cs="Times New Roman"/>
          <w:sz w:val="24"/>
          <w:szCs w:val="24"/>
        </w:rPr>
        <w:t>заместителя министра строительства Новосибирской области Дмитрия</w:t>
      </w:r>
      <w:proofErr w:type="gramEnd"/>
      <w:r w:rsidRPr="00C4329D">
        <w:rPr>
          <w:rFonts w:ascii="Times New Roman" w:hAnsi="Times New Roman" w:cs="Times New Roman"/>
          <w:sz w:val="24"/>
          <w:szCs w:val="24"/>
        </w:rPr>
        <w:t xml:space="preserve"> Тимонова, в этом году в планах региона строительство 33 </w:t>
      </w:r>
      <w:proofErr w:type="spellStart"/>
      <w:r w:rsidRPr="00C4329D">
        <w:rPr>
          <w:rFonts w:ascii="Times New Roman" w:hAnsi="Times New Roman" w:cs="Times New Roman"/>
          <w:sz w:val="24"/>
          <w:szCs w:val="24"/>
        </w:rPr>
        <w:t>ФАПов</w:t>
      </w:r>
      <w:proofErr w:type="spellEnd"/>
      <w:r w:rsidRPr="00C4329D">
        <w:rPr>
          <w:rFonts w:ascii="Times New Roman" w:hAnsi="Times New Roman" w:cs="Times New Roman"/>
          <w:sz w:val="24"/>
          <w:szCs w:val="24"/>
        </w:rPr>
        <w:t xml:space="preserve">, из которых на восьми продолжаются работы, начатые еще в 2022 году, остальные – новые объекты 2023 года, по которым проводятся конкурсные процедуры по выбору подрядной организации. Кроме того, в этом году еще по 23 </w:t>
      </w:r>
      <w:proofErr w:type="spellStart"/>
      <w:r w:rsidRPr="00C4329D">
        <w:rPr>
          <w:rFonts w:ascii="Times New Roman" w:hAnsi="Times New Roman" w:cs="Times New Roman"/>
          <w:sz w:val="24"/>
          <w:szCs w:val="24"/>
        </w:rPr>
        <w:t>ФАПам</w:t>
      </w:r>
      <w:proofErr w:type="spellEnd"/>
      <w:r w:rsidRPr="00C4329D">
        <w:rPr>
          <w:rFonts w:ascii="Times New Roman" w:hAnsi="Times New Roman" w:cs="Times New Roman"/>
          <w:sz w:val="24"/>
          <w:szCs w:val="24"/>
        </w:rPr>
        <w:t xml:space="preserve"> будут выполнены проектно-изыскательские работы, их строительство запланировано на 2024 год. </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Фельдшерско-акушерские пункты возводятся благодаря национальному проекту «Здравоохранение». Это типовые, модульные здания, часть из которых – с жильем для медиков. В экстренных случаях пациентов в новых медицинских учреждениях будут принимать круглосуточно. Во всех зданиях созданы условия для посещения маломобильных жителей.</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p>
    <w:p w:rsidR="00C4329D" w:rsidRPr="00C4329D" w:rsidRDefault="00C4329D" w:rsidP="00C4329D">
      <w:pPr>
        <w:shd w:val="clear" w:color="auto" w:fill="FFFFFF"/>
        <w:spacing w:after="0" w:line="240" w:lineRule="auto"/>
        <w:jc w:val="both"/>
        <w:rPr>
          <w:rStyle w:val="a9"/>
          <w:rFonts w:ascii="Times New Roman" w:hAnsi="Times New Roman" w:cs="Times New Roman"/>
          <w:sz w:val="24"/>
          <w:szCs w:val="24"/>
        </w:rPr>
      </w:pPr>
      <w:hyperlink r:id="rId10" w:history="1">
        <w:r w:rsidRPr="00C4329D">
          <w:rPr>
            <w:rStyle w:val="a9"/>
            <w:rFonts w:ascii="Times New Roman" w:hAnsi="Times New Roman" w:cs="Times New Roman"/>
            <w:sz w:val="24"/>
            <w:szCs w:val="24"/>
          </w:rPr>
          <w:t>Около 10 социальных объектов зарегистрировано в Новосибирской области в 2022 году</w:t>
        </w:r>
      </w:hyperlink>
    </w:p>
    <w:p w:rsidR="00C4329D" w:rsidRPr="00C4329D" w:rsidRDefault="00C4329D" w:rsidP="00C4329D">
      <w:pPr>
        <w:shd w:val="clear" w:color="auto" w:fill="FFFFFF"/>
        <w:spacing w:after="0" w:line="240" w:lineRule="auto"/>
        <w:jc w:val="both"/>
        <w:rPr>
          <w:rFonts w:ascii="Times New Roman" w:hAnsi="Times New Roman" w:cs="Times New Roman"/>
          <w:color w:val="000000"/>
          <w:sz w:val="24"/>
          <w:szCs w:val="24"/>
        </w:rPr>
      </w:pP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p>
    <w:p w:rsidR="00C4329D" w:rsidRPr="00C4329D" w:rsidRDefault="00C4329D" w:rsidP="00C4329D">
      <w:pPr>
        <w:spacing w:after="0" w:line="240" w:lineRule="auto"/>
        <w:rPr>
          <w:rFonts w:ascii="Times New Roman" w:hAnsi="Times New Roman" w:cs="Times New Roman"/>
          <w:noProof/>
          <w:sz w:val="24"/>
          <w:szCs w:val="24"/>
        </w:rPr>
      </w:pPr>
      <w:r w:rsidRPr="00C4329D">
        <w:rPr>
          <w:rFonts w:ascii="Times New Roman" w:hAnsi="Times New Roman" w:cs="Times New Roman"/>
          <w:noProof/>
          <w:sz w:val="24"/>
          <w:szCs w:val="24"/>
          <w:lang w:eastAsia="ru-RU"/>
        </w:rPr>
        <w:drawing>
          <wp:inline distT="0" distB="0" distL="0" distR="0" wp14:anchorId="0D625DC8" wp14:editId="11B47D01">
            <wp:extent cx="1748367" cy="7493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9" cstate="print">
                      <a:extLst>
                        <a:ext uri="{28A0092B-C50C-407E-A947-70E740481C1C}">
                          <a14:useLocalDpi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a:ext>
                    </a:extLst>
                  </pic:spPr>
                </pic:pic>
              </a:graphicData>
            </a:graphic>
          </wp:inline>
        </w:drawing>
      </w:r>
    </w:p>
    <w:p w:rsidR="00C4329D" w:rsidRPr="00C4329D" w:rsidRDefault="00C4329D" w:rsidP="00C4329D">
      <w:pPr>
        <w:spacing w:after="0" w:line="240" w:lineRule="auto"/>
        <w:rPr>
          <w:rFonts w:ascii="Times New Roman" w:hAnsi="Times New Roman" w:cs="Times New Roman"/>
          <w:noProof/>
          <w:sz w:val="24"/>
          <w:szCs w:val="24"/>
        </w:rPr>
      </w:pPr>
    </w:p>
    <w:p w:rsidR="00C4329D" w:rsidRPr="00C4329D" w:rsidRDefault="00C4329D" w:rsidP="00C4329D">
      <w:pPr>
        <w:autoSpaceDE w:val="0"/>
        <w:autoSpaceDN w:val="0"/>
        <w:adjustRightInd w:val="0"/>
        <w:spacing w:after="0" w:line="240" w:lineRule="auto"/>
        <w:jc w:val="center"/>
        <w:rPr>
          <w:rFonts w:ascii="Times New Roman" w:hAnsi="Times New Roman" w:cs="Times New Roman"/>
          <w:b/>
          <w:sz w:val="24"/>
          <w:szCs w:val="24"/>
        </w:rPr>
      </w:pPr>
      <w:r w:rsidRPr="00C4329D">
        <w:rPr>
          <w:rFonts w:ascii="Times New Roman" w:hAnsi="Times New Roman" w:cs="Times New Roman"/>
          <w:b/>
          <w:sz w:val="24"/>
          <w:szCs w:val="24"/>
        </w:rPr>
        <w:t xml:space="preserve">Семь </w:t>
      </w:r>
      <w:proofErr w:type="gramStart"/>
      <w:r w:rsidRPr="00C4329D">
        <w:rPr>
          <w:rFonts w:ascii="Times New Roman" w:hAnsi="Times New Roman" w:cs="Times New Roman"/>
          <w:b/>
          <w:sz w:val="24"/>
          <w:szCs w:val="24"/>
        </w:rPr>
        <w:t>причин</w:t>
      </w:r>
      <w:proofErr w:type="gramEnd"/>
      <w:r w:rsidRPr="00C4329D">
        <w:rPr>
          <w:rFonts w:ascii="Times New Roman" w:hAnsi="Times New Roman" w:cs="Times New Roman"/>
          <w:b/>
          <w:sz w:val="24"/>
          <w:szCs w:val="24"/>
        </w:rPr>
        <w:t xml:space="preserve"> почему необходимо зарегистрировать </w:t>
      </w:r>
      <w:r w:rsidRPr="00C4329D">
        <w:rPr>
          <w:rFonts w:ascii="Times New Roman" w:hAnsi="Times New Roman" w:cs="Times New Roman"/>
          <w:b/>
          <w:sz w:val="24"/>
          <w:szCs w:val="24"/>
        </w:rPr>
        <w:br/>
        <w:t>свои права на недвижимость</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b/>
          <w:sz w:val="24"/>
          <w:szCs w:val="24"/>
        </w:rPr>
      </w:pP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Недвижимость является одним из самых ценных объектов гражданских прав. Права на недвижимое имущество и сделки с ним затрагивают интересы практически всех граждан. </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Однако до настоящего времени у многих граждан есть незарегистрированная недвижимость. По данным Управления </w:t>
      </w:r>
      <w:proofErr w:type="spellStart"/>
      <w:r w:rsidRPr="00C4329D">
        <w:rPr>
          <w:rFonts w:ascii="Times New Roman" w:hAnsi="Times New Roman" w:cs="Times New Roman"/>
          <w:sz w:val="24"/>
          <w:szCs w:val="24"/>
        </w:rPr>
        <w:t>Росреестра</w:t>
      </w:r>
      <w:proofErr w:type="spellEnd"/>
      <w:r w:rsidRPr="00C4329D">
        <w:rPr>
          <w:rFonts w:ascii="Times New Roman" w:hAnsi="Times New Roman" w:cs="Times New Roman"/>
          <w:sz w:val="24"/>
          <w:szCs w:val="24"/>
        </w:rPr>
        <w:t xml:space="preserve"> по Новосибирской области, 21% объектов недвижимости не содержат сведений о своих правообладателях. </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Как правило, недвижимое имущество, права на которое не зарегистрированы, не защищено от мошеннических действий. Своевременная регистрация недвижимости позволит избежать рисков и неблагоприятных последствий.  </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Управление </w:t>
      </w:r>
      <w:proofErr w:type="spellStart"/>
      <w:r w:rsidRPr="00C4329D">
        <w:rPr>
          <w:rFonts w:ascii="Times New Roman" w:hAnsi="Times New Roman" w:cs="Times New Roman"/>
          <w:sz w:val="24"/>
          <w:szCs w:val="24"/>
        </w:rPr>
        <w:t>Росреестра</w:t>
      </w:r>
      <w:proofErr w:type="spellEnd"/>
      <w:r w:rsidRPr="00C4329D">
        <w:rPr>
          <w:rFonts w:ascii="Times New Roman" w:hAnsi="Times New Roman" w:cs="Times New Roman"/>
          <w:sz w:val="24"/>
          <w:szCs w:val="24"/>
        </w:rPr>
        <w:t xml:space="preserve"> по Новосибирской области отмечает основные причины, по которым государственная регистрация является необходимой:</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Во-первых, зарегистрированное право можно оспорить только в судебном порядке, поэтому регистрация дает гарантию стабильности и защиты прав собственников.</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Во-вторых, при наличии зарегистрированных </w:t>
      </w:r>
      <w:proofErr w:type="gramStart"/>
      <w:r w:rsidRPr="00C4329D">
        <w:rPr>
          <w:rFonts w:ascii="Times New Roman" w:hAnsi="Times New Roman" w:cs="Times New Roman"/>
          <w:sz w:val="24"/>
          <w:szCs w:val="24"/>
        </w:rPr>
        <w:t>прав</w:t>
      </w:r>
      <w:proofErr w:type="gramEnd"/>
      <w:r w:rsidRPr="00C4329D">
        <w:rPr>
          <w:rFonts w:ascii="Times New Roman" w:hAnsi="Times New Roman" w:cs="Times New Roman"/>
          <w:sz w:val="24"/>
          <w:szCs w:val="24"/>
        </w:rPr>
        <w:t xml:space="preserve"> возможно подать заявление о невозможности регистрации без личного участия, что позволит избежать мошеннических действий с объектом недвижимости. Наличие такой записи исключает любую возможность подачи кем – либо от вашего имени документов по доверенности.</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В-третьих, зарегистрированные права дают возможность беспрепятственно совершать любые сделки: купля-продажа, дарение, мена, аренда, ипотека. </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lastRenderedPageBreak/>
        <w:t>В-четвертых, получение компенсационных выплат в случае утраты объектов недвижимости в результате пожаров, наводнений и иных стихийных бедствий, а также в ситуациях резервирования земель для строительства на них социально значимых объектов.</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В-пятых, зарегистрированные права на недвижимость позволяют нотариусам определять наследственное имущество, что гарантирует последующее беспроблемное оформление прав на недвижимость наследников по завещанию или по закону.</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В-шестых, если в реестре объектов недвижимости имеются сведения о земельном участке, но при этом отсутствуют зарегистрированные права, то такой земельный участок по истечении определенного периода времени может быть снят с кадастрового учета, что усложнит в дальнейшем оформление на него прав.</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И, наконец, в-седьмых, устанавливается кадастровая стоимость недвижимости, что приведет к верному начислению налога на имущество.</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По словам заместителя руководителя новосибирского </w:t>
      </w:r>
      <w:proofErr w:type="spellStart"/>
      <w:r w:rsidRPr="00C4329D">
        <w:rPr>
          <w:rFonts w:ascii="Times New Roman" w:hAnsi="Times New Roman" w:cs="Times New Roman"/>
          <w:sz w:val="24"/>
          <w:szCs w:val="24"/>
        </w:rPr>
        <w:t>Росреестра</w:t>
      </w:r>
      <w:proofErr w:type="spellEnd"/>
      <w:r w:rsidRPr="00C4329D">
        <w:rPr>
          <w:rFonts w:ascii="Times New Roman" w:hAnsi="Times New Roman" w:cs="Times New Roman"/>
          <w:sz w:val="24"/>
          <w:szCs w:val="24"/>
        </w:rPr>
        <w:t xml:space="preserve"> Натальи </w:t>
      </w:r>
      <w:proofErr w:type="spellStart"/>
      <w:r w:rsidRPr="00C4329D">
        <w:rPr>
          <w:rFonts w:ascii="Times New Roman" w:hAnsi="Times New Roman" w:cs="Times New Roman"/>
          <w:sz w:val="24"/>
          <w:szCs w:val="24"/>
        </w:rPr>
        <w:t>Ивчатовой</w:t>
      </w:r>
      <w:proofErr w:type="spellEnd"/>
      <w:r w:rsidRPr="00C4329D">
        <w:rPr>
          <w:rFonts w:ascii="Times New Roman" w:hAnsi="Times New Roman" w:cs="Times New Roman"/>
          <w:sz w:val="24"/>
          <w:szCs w:val="24"/>
        </w:rPr>
        <w:t>, практика показывает, что еще достаточно много существует объектов с ранее возникшими правами, которые необходимо внести в Единый государственный реестр недвижимости, тем более сделать это можно бесплатно, государственная пошлина за внесение сведений о ранее возникших правах не взимается.</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К регистрации ранее возникших прав призывает и член Общественного совета при Управлении </w:t>
      </w:r>
      <w:proofErr w:type="spellStart"/>
      <w:r w:rsidRPr="00C4329D">
        <w:rPr>
          <w:rFonts w:ascii="Times New Roman" w:hAnsi="Times New Roman" w:cs="Times New Roman"/>
          <w:sz w:val="24"/>
          <w:szCs w:val="24"/>
        </w:rPr>
        <w:t>Росреестра</w:t>
      </w:r>
      <w:proofErr w:type="spellEnd"/>
      <w:r w:rsidRPr="00C4329D">
        <w:rPr>
          <w:rFonts w:ascii="Times New Roman" w:hAnsi="Times New Roman" w:cs="Times New Roman"/>
          <w:sz w:val="24"/>
          <w:szCs w:val="24"/>
        </w:rPr>
        <w:t xml:space="preserve"> по Новосибирской области, директор агентства недвижимости Адамант 54, руководитель Комитета по недвижимости НОО Опора России, Вице-президент Ассоциации «НОАН» Артем Трифонов: «Такая регистрация позволяет избежать многих трудностей, не только при продаже квартир, но и при оформлении имущества в залог, вступление в наследство. Регистрация права в Едином государственном реестре недвижимости действительно имеет большое практическое значение для правообладателя. Нередки случаи, когда обращаются граждане с необходимостью срочной продажи недвижимости, а права на квартиру не зарегистрированы в ЕГРН. Достаточно часто в документах выявляются противоречия и неточности, ошибки которые влекут за собой серьезные проблемы. Например, в правоустанавливающих документах неверно указаны сведения о правообладателе, допущены опечатки, неправильно указана площадь или адрес объекта и т.д. Устранение данных несоответствий требует значительного времени, в крайних случаях – подобные ошибки исправляются только в судебном порядке».   </w:t>
      </w:r>
    </w:p>
    <w:p w:rsidR="00C4329D" w:rsidRPr="00C4329D" w:rsidRDefault="00C4329D" w:rsidP="00C4329D">
      <w:pPr>
        <w:spacing w:after="0" w:line="240" w:lineRule="auto"/>
        <w:contextualSpacing/>
        <w:jc w:val="both"/>
        <w:rPr>
          <w:rFonts w:ascii="Times New Roman" w:hAnsi="Times New Roman" w:cs="Times New Roman"/>
          <w:sz w:val="24"/>
          <w:szCs w:val="24"/>
        </w:rPr>
      </w:pPr>
    </w:p>
    <w:p w:rsidR="00C4329D" w:rsidRPr="00C4329D" w:rsidRDefault="00C4329D" w:rsidP="00C4329D">
      <w:pPr>
        <w:spacing w:after="0" w:line="240" w:lineRule="auto"/>
        <w:rPr>
          <w:rFonts w:ascii="Times New Roman" w:hAnsi="Times New Roman" w:cs="Times New Roman"/>
          <w:noProof/>
          <w:sz w:val="24"/>
          <w:szCs w:val="24"/>
        </w:rPr>
      </w:pPr>
      <w:r w:rsidRPr="00C4329D">
        <w:rPr>
          <w:rFonts w:ascii="Times New Roman" w:hAnsi="Times New Roman" w:cs="Times New Roman"/>
          <w:noProof/>
          <w:sz w:val="24"/>
          <w:szCs w:val="24"/>
          <w:lang w:eastAsia="ru-RU"/>
        </w:rPr>
        <w:drawing>
          <wp:inline distT="0" distB="0" distL="0" distR="0" wp14:anchorId="5D209402" wp14:editId="45DB0B4F">
            <wp:extent cx="1748367" cy="7493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9" cstate="print">
                      <a:extLst>
                        <a:ext uri="{28A0092B-C50C-407E-A947-70E740481C1C}">
                          <a14:useLocalDpi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a:ext>
                    </a:extLst>
                  </pic:spPr>
                </pic:pic>
              </a:graphicData>
            </a:graphic>
          </wp:inline>
        </w:drawing>
      </w:r>
    </w:p>
    <w:p w:rsidR="00C4329D" w:rsidRPr="00C4329D" w:rsidRDefault="00C4329D" w:rsidP="00C4329D">
      <w:pPr>
        <w:autoSpaceDE w:val="0"/>
        <w:autoSpaceDN w:val="0"/>
        <w:adjustRightInd w:val="0"/>
        <w:spacing w:after="0" w:line="240" w:lineRule="auto"/>
        <w:jc w:val="both"/>
        <w:rPr>
          <w:rFonts w:ascii="Times New Roman" w:hAnsi="Times New Roman" w:cs="Times New Roman"/>
          <w:b/>
          <w:noProof/>
          <w:sz w:val="24"/>
          <w:szCs w:val="24"/>
        </w:rPr>
      </w:pPr>
    </w:p>
    <w:p w:rsidR="00C4329D" w:rsidRPr="00C4329D" w:rsidRDefault="00C4329D" w:rsidP="00C4329D">
      <w:pPr>
        <w:autoSpaceDE w:val="0"/>
        <w:autoSpaceDN w:val="0"/>
        <w:adjustRightInd w:val="0"/>
        <w:spacing w:after="0" w:line="240" w:lineRule="auto"/>
        <w:jc w:val="center"/>
        <w:rPr>
          <w:rFonts w:ascii="Times New Roman" w:hAnsi="Times New Roman" w:cs="Times New Roman"/>
          <w:b/>
          <w:noProof/>
          <w:sz w:val="24"/>
          <w:szCs w:val="24"/>
        </w:rPr>
      </w:pPr>
      <w:r w:rsidRPr="00C4329D">
        <w:rPr>
          <w:rFonts w:ascii="Times New Roman" w:hAnsi="Times New Roman" w:cs="Times New Roman"/>
          <w:b/>
          <w:noProof/>
          <w:sz w:val="24"/>
          <w:szCs w:val="24"/>
        </w:rPr>
        <w:t>Особенности контрольной (надзорной) деятельности в сфере земельного законодательства в 2023 году</w:t>
      </w:r>
    </w:p>
    <w:p w:rsidR="00C4329D" w:rsidRPr="00C4329D" w:rsidRDefault="00C4329D" w:rsidP="00C4329D">
      <w:pPr>
        <w:autoSpaceDE w:val="0"/>
        <w:autoSpaceDN w:val="0"/>
        <w:adjustRightInd w:val="0"/>
        <w:spacing w:after="0" w:line="240" w:lineRule="auto"/>
        <w:jc w:val="center"/>
        <w:rPr>
          <w:rFonts w:ascii="Times New Roman" w:hAnsi="Times New Roman" w:cs="Times New Roman"/>
          <w:noProof/>
          <w:sz w:val="24"/>
          <w:szCs w:val="24"/>
        </w:rPr>
      </w:pP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Управление </w:t>
      </w:r>
      <w:proofErr w:type="spellStart"/>
      <w:r w:rsidRPr="00C4329D">
        <w:rPr>
          <w:rFonts w:ascii="Times New Roman" w:hAnsi="Times New Roman" w:cs="Times New Roman"/>
          <w:sz w:val="24"/>
          <w:szCs w:val="24"/>
        </w:rPr>
        <w:t>Росреестра</w:t>
      </w:r>
      <w:proofErr w:type="spellEnd"/>
      <w:r w:rsidRPr="00C4329D">
        <w:rPr>
          <w:rFonts w:ascii="Times New Roman" w:hAnsi="Times New Roman" w:cs="Times New Roman"/>
          <w:sz w:val="24"/>
          <w:szCs w:val="24"/>
        </w:rPr>
        <w:t xml:space="preserve"> по Новосибирской области сообщает, что в 2023 году мораторий на проведение проверок продлен, а это значит, что плановые проверки соблюдения земельного законодательства </w:t>
      </w:r>
      <w:proofErr w:type="gramStart"/>
      <w:r w:rsidRPr="00C4329D">
        <w:rPr>
          <w:rFonts w:ascii="Times New Roman" w:hAnsi="Times New Roman" w:cs="Times New Roman"/>
          <w:sz w:val="24"/>
          <w:szCs w:val="24"/>
        </w:rPr>
        <w:t>новосибирским</w:t>
      </w:r>
      <w:proofErr w:type="gramEnd"/>
      <w:r w:rsidRPr="00C4329D">
        <w:rPr>
          <w:rFonts w:ascii="Times New Roman" w:hAnsi="Times New Roman" w:cs="Times New Roman"/>
          <w:sz w:val="24"/>
          <w:szCs w:val="24"/>
        </w:rPr>
        <w:t xml:space="preserve"> </w:t>
      </w:r>
      <w:proofErr w:type="spellStart"/>
      <w:r w:rsidRPr="00C4329D">
        <w:rPr>
          <w:rFonts w:ascii="Times New Roman" w:hAnsi="Times New Roman" w:cs="Times New Roman"/>
          <w:sz w:val="24"/>
          <w:szCs w:val="24"/>
        </w:rPr>
        <w:t>Росреестром</w:t>
      </w:r>
      <w:proofErr w:type="spellEnd"/>
      <w:r w:rsidRPr="00C4329D">
        <w:rPr>
          <w:rFonts w:ascii="Times New Roman" w:hAnsi="Times New Roman" w:cs="Times New Roman"/>
          <w:sz w:val="24"/>
          <w:szCs w:val="24"/>
        </w:rPr>
        <w:t xml:space="preserve"> проводиться не будут. </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Внеплановые проверки могут быть проведены только при непосредственной угрозе или при наличии фактов причинения вреда жизни или тяжкого вреда здоровью граждан; непосредственной угрозе обороноспособности страны и безопасности государства, чрезвычайных ситуаций природного и техногенного характера; выявлении индикаторов риска нарушения обязательных требований.</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lastRenderedPageBreak/>
        <w:t>Основная работа государственных инспекторов по использованию и охране земель, как и в прошлом году, будет направлена на профилактику нарушений среди землепользователей.</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i/>
          <w:sz w:val="24"/>
          <w:szCs w:val="24"/>
        </w:rPr>
      </w:pPr>
      <w:r w:rsidRPr="00C4329D">
        <w:rPr>
          <w:rFonts w:ascii="Times New Roman" w:hAnsi="Times New Roman" w:cs="Times New Roman"/>
          <w:i/>
          <w:sz w:val="24"/>
          <w:szCs w:val="24"/>
        </w:rPr>
        <w:t xml:space="preserve">«При получении сведений о готовящихся нарушениях или о признаках нарушений земельного законодательства Управлением </w:t>
      </w:r>
      <w:proofErr w:type="spellStart"/>
      <w:r w:rsidRPr="00C4329D">
        <w:rPr>
          <w:rFonts w:ascii="Times New Roman" w:hAnsi="Times New Roman" w:cs="Times New Roman"/>
          <w:i/>
          <w:sz w:val="24"/>
          <w:szCs w:val="24"/>
        </w:rPr>
        <w:t>Росреестра</w:t>
      </w:r>
      <w:proofErr w:type="spellEnd"/>
      <w:r w:rsidRPr="00C4329D">
        <w:rPr>
          <w:rFonts w:ascii="Times New Roman" w:hAnsi="Times New Roman" w:cs="Times New Roman"/>
          <w:i/>
          <w:sz w:val="24"/>
          <w:szCs w:val="24"/>
        </w:rPr>
        <w:t xml:space="preserve"> будет направлено лицу предостережение о недопустимости нарушения обязательных требований,</w:t>
      </w:r>
      <w:r w:rsidRPr="00C4329D">
        <w:rPr>
          <w:rFonts w:ascii="Times New Roman" w:hAnsi="Times New Roman" w:cs="Times New Roman"/>
          <w:sz w:val="24"/>
          <w:szCs w:val="24"/>
        </w:rPr>
        <w:t xml:space="preserve"> - сообщил заместитель руководителя Управления </w:t>
      </w:r>
      <w:proofErr w:type="spellStart"/>
      <w:r w:rsidRPr="00C4329D">
        <w:rPr>
          <w:rFonts w:ascii="Times New Roman" w:hAnsi="Times New Roman" w:cs="Times New Roman"/>
          <w:sz w:val="24"/>
          <w:szCs w:val="24"/>
        </w:rPr>
        <w:t>Росреестра</w:t>
      </w:r>
      <w:proofErr w:type="spellEnd"/>
      <w:r w:rsidRPr="00C4329D">
        <w:rPr>
          <w:rFonts w:ascii="Times New Roman" w:hAnsi="Times New Roman" w:cs="Times New Roman"/>
          <w:sz w:val="24"/>
          <w:szCs w:val="24"/>
        </w:rPr>
        <w:t xml:space="preserve"> по Новосибирской области </w:t>
      </w:r>
      <w:r w:rsidRPr="00C4329D">
        <w:rPr>
          <w:rFonts w:ascii="Times New Roman" w:hAnsi="Times New Roman" w:cs="Times New Roman"/>
          <w:b/>
          <w:sz w:val="24"/>
          <w:szCs w:val="24"/>
        </w:rPr>
        <w:t>Иван Пархоменко</w:t>
      </w:r>
      <w:r w:rsidRPr="00C4329D">
        <w:rPr>
          <w:rFonts w:ascii="Times New Roman" w:hAnsi="Times New Roman" w:cs="Times New Roman"/>
          <w:sz w:val="24"/>
          <w:szCs w:val="24"/>
        </w:rPr>
        <w:t xml:space="preserve">. - </w:t>
      </w:r>
      <w:r w:rsidRPr="00C4329D">
        <w:rPr>
          <w:rFonts w:ascii="Times New Roman" w:hAnsi="Times New Roman" w:cs="Times New Roman"/>
          <w:i/>
          <w:sz w:val="24"/>
          <w:szCs w:val="24"/>
        </w:rPr>
        <w:t>В случае поступления предостережения рекомендуем собственникам земельных участков принять меры по устранению выявленных признаков нарушений, а в случае несогласия с полученным предостережением – направить свое возражение в адрес Управления в течение 30 дней со дня его получения».</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Напоминаем, что основными нарушениями земельного законодательства в регионе на данный момент являются:</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самовольное занятие земельного участка (</w:t>
      </w:r>
      <w:proofErr w:type="spellStart"/>
      <w:r w:rsidRPr="00C4329D">
        <w:rPr>
          <w:rFonts w:ascii="Times New Roman" w:hAnsi="Times New Roman" w:cs="Times New Roman"/>
          <w:sz w:val="24"/>
          <w:szCs w:val="24"/>
        </w:rPr>
        <w:t>самозахват</w:t>
      </w:r>
      <w:proofErr w:type="spellEnd"/>
      <w:r w:rsidRPr="00C4329D">
        <w:rPr>
          <w:rFonts w:ascii="Times New Roman" w:hAnsi="Times New Roman" w:cs="Times New Roman"/>
          <w:sz w:val="24"/>
          <w:szCs w:val="24"/>
        </w:rPr>
        <w:t>),</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нецелевое использование земель, например</w:t>
      </w:r>
      <w:proofErr w:type="gramStart"/>
      <w:r w:rsidRPr="00C4329D">
        <w:rPr>
          <w:rFonts w:ascii="Times New Roman" w:hAnsi="Times New Roman" w:cs="Times New Roman"/>
          <w:sz w:val="24"/>
          <w:szCs w:val="24"/>
        </w:rPr>
        <w:t>,</w:t>
      </w:r>
      <w:proofErr w:type="gramEnd"/>
      <w:r w:rsidRPr="00C4329D">
        <w:rPr>
          <w:rFonts w:ascii="Times New Roman" w:hAnsi="Times New Roman" w:cs="Times New Roman"/>
          <w:sz w:val="24"/>
          <w:szCs w:val="24"/>
        </w:rPr>
        <w:t xml:space="preserve"> собственник открыл магазин на участке, предназначенном для ведения личного подсобного хозяйства,</w:t>
      </w:r>
    </w:p>
    <w:p w:rsidR="00C4329D" w:rsidRPr="00C4329D" w:rsidRDefault="00C4329D" w:rsidP="00C4329D">
      <w:pPr>
        <w:autoSpaceDE w:val="0"/>
        <w:autoSpaceDN w:val="0"/>
        <w:adjustRightInd w:val="0"/>
        <w:spacing w:after="0" w:line="240" w:lineRule="auto"/>
        <w:ind w:firstLine="709"/>
        <w:jc w:val="both"/>
        <w:rPr>
          <w:rFonts w:ascii="Times New Roman" w:hAnsi="Times New Roman" w:cs="Times New Roman"/>
          <w:sz w:val="24"/>
          <w:szCs w:val="24"/>
        </w:rPr>
      </w:pPr>
      <w:r w:rsidRPr="00C4329D">
        <w:rPr>
          <w:rFonts w:ascii="Times New Roman" w:hAnsi="Times New Roman" w:cs="Times New Roman"/>
          <w:sz w:val="24"/>
          <w:szCs w:val="24"/>
        </w:rPr>
        <w:t xml:space="preserve">Управление </w:t>
      </w:r>
      <w:proofErr w:type="spellStart"/>
      <w:r w:rsidRPr="00C4329D">
        <w:rPr>
          <w:rFonts w:ascii="Times New Roman" w:hAnsi="Times New Roman" w:cs="Times New Roman"/>
          <w:sz w:val="24"/>
          <w:szCs w:val="24"/>
        </w:rPr>
        <w:t>Росреестра</w:t>
      </w:r>
      <w:proofErr w:type="spellEnd"/>
      <w:r w:rsidRPr="00C4329D">
        <w:rPr>
          <w:rFonts w:ascii="Times New Roman" w:hAnsi="Times New Roman" w:cs="Times New Roman"/>
          <w:sz w:val="24"/>
          <w:szCs w:val="24"/>
        </w:rPr>
        <w:t xml:space="preserve"> по Новосибирской области рекомендует собственникам земельных участков использовать свои земельные участки в пределах установленных границ и в соответствии с разрешенным целевым назначением. </w:t>
      </w:r>
    </w:p>
    <w:p w:rsidR="00C4329D" w:rsidRPr="00C4329D" w:rsidRDefault="00C4329D" w:rsidP="00C4329D">
      <w:pPr>
        <w:autoSpaceDE w:val="0"/>
        <w:autoSpaceDN w:val="0"/>
        <w:adjustRightInd w:val="0"/>
        <w:spacing w:after="0" w:line="240" w:lineRule="auto"/>
        <w:jc w:val="right"/>
        <w:rPr>
          <w:rFonts w:ascii="Times New Roman" w:hAnsi="Times New Roman" w:cs="Times New Roman"/>
          <w:sz w:val="24"/>
          <w:szCs w:val="24"/>
        </w:rPr>
      </w:pPr>
    </w:p>
    <w:p w:rsidR="00C4329D" w:rsidRPr="00C4329D" w:rsidRDefault="00C4329D" w:rsidP="00C4329D">
      <w:pPr>
        <w:autoSpaceDE w:val="0"/>
        <w:autoSpaceDN w:val="0"/>
        <w:adjustRightInd w:val="0"/>
        <w:spacing w:after="0" w:line="240" w:lineRule="auto"/>
        <w:jc w:val="right"/>
        <w:rPr>
          <w:rFonts w:ascii="Times New Roman" w:eastAsia="Quattrocento Sans" w:hAnsi="Times New Roman" w:cs="Times New Roman"/>
          <w:b/>
          <w:i/>
          <w:color w:val="000000"/>
          <w:sz w:val="24"/>
          <w:szCs w:val="24"/>
        </w:rPr>
      </w:pPr>
      <w:r w:rsidRPr="00C4329D">
        <w:rPr>
          <w:rFonts w:ascii="Times New Roman" w:eastAsia="Quattrocento Sans" w:hAnsi="Times New Roman" w:cs="Times New Roman"/>
          <w:b/>
          <w:i/>
          <w:color w:val="000000"/>
          <w:sz w:val="24"/>
          <w:szCs w:val="24"/>
        </w:rPr>
        <w:t xml:space="preserve">Материал подготовлен Управлением </w:t>
      </w:r>
      <w:proofErr w:type="spellStart"/>
      <w:r w:rsidRPr="00C4329D">
        <w:rPr>
          <w:rFonts w:ascii="Times New Roman" w:eastAsia="Quattrocento Sans" w:hAnsi="Times New Roman" w:cs="Times New Roman"/>
          <w:b/>
          <w:i/>
          <w:color w:val="000000"/>
          <w:sz w:val="24"/>
          <w:szCs w:val="24"/>
        </w:rPr>
        <w:t>Росреестра</w:t>
      </w:r>
      <w:proofErr w:type="spellEnd"/>
      <w:r w:rsidRPr="00C4329D">
        <w:rPr>
          <w:rFonts w:ascii="Times New Roman" w:eastAsia="Quattrocento Sans" w:hAnsi="Times New Roman" w:cs="Times New Roman"/>
          <w:b/>
          <w:i/>
          <w:color w:val="000000"/>
          <w:sz w:val="24"/>
          <w:szCs w:val="24"/>
        </w:rPr>
        <w:t xml:space="preserve"> </w:t>
      </w:r>
    </w:p>
    <w:p w:rsidR="00C4329D" w:rsidRPr="00C4329D" w:rsidRDefault="00C4329D" w:rsidP="00C4329D">
      <w:pPr>
        <w:autoSpaceDE w:val="0"/>
        <w:autoSpaceDN w:val="0"/>
        <w:adjustRightInd w:val="0"/>
        <w:spacing w:after="0" w:line="240" w:lineRule="auto"/>
        <w:jc w:val="right"/>
        <w:rPr>
          <w:rFonts w:ascii="Times New Roman" w:eastAsia="Quattrocento Sans" w:hAnsi="Times New Roman" w:cs="Times New Roman"/>
          <w:b/>
          <w:i/>
          <w:color w:val="000000"/>
          <w:sz w:val="24"/>
          <w:szCs w:val="24"/>
        </w:rPr>
      </w:pPr>
      <w:r w:rsidRPr="00C4329D">
        <w:rPr>
          <w:rFonts w:ascii="Times New Roman" w:eastAsia="Quattrocento Sans" w:hAnsi="Times New Roman" w:cs="Times New Roman"/>
          <w:b/>
          <w:i/>
          <w:color w:val="000000"/>
          <w:sz w:val="24"/>
          <w:szCs w:val="24"/>
        </w:rPr>
        <w:t>по Новосибирской области</w:t>
      </w:r>
    </w:p>
    <w:p w:rsidR="00C4329D" w:rsidRPr="00C4329D" w:rsidRDefault="00C4329D" w:rsidP="00C4329D">
      <w:pPr>
        <w:suppressAutoHyphens/>
        <w:autoSpaceDE w:val="0"/>
        <w:autoSpaceDN w:val="0"/>
        <w:adjustRightInd w:val="0"/>
        <w:spacing w:after="0" w:line="240" w:lineRule="auto"/>
        <w:jc w:val="both"/>
        <w:rPr>
          <w:rFonts w:ascii="Times New Roman" w:hAnsi="Times New Roman" w:cs="Times New Roman"/>
          <w:b/>
          <w:bCs/>
          <w:i/>
          <w:iCs/>
          <w:color w:val="0070C0"/>
          <w:sz w:val="24"/>
          <w:szCs w:val="24"/>
        </w:rPr>
      </w:pPr>
      <w:r w:rsidRPr="00C4329D">
        <w:rPr>
          <w:rFonts w:ascii="Times New Roman" w:hAnsi="Times New Roman" w:cs="Times New Roman"/>
          <w:noProof/>
          <w:color w:val="000000"/>
          <w:sz w:val="24"/>
          <w:szCs w:val="24"/>
          <w:lang w:eastAsia="ru-RU"/>
        </w:rPr>
        <mc:AlternateContent>
          <mc:Choice Requires="wps">
            <w:drawing>
              <wp:anchor distT="0" distB="0" distL="114300" distR="114300" simplePos="0" relativeHeight="251659264" behindDoc="0" locked="0" layoutInCell="1" allowOverlap="1" wp14:anchorId="7F4DB5D4" wp14:editId="634587F1">
                <wp:simplePos x="0" y="0"/>
                <wp:positionH relativeFrom="column">
                  <wp:posOffset>-41910</wp:posOffset>
                </wp:positionH>
                <wp:positionV relativeFrom="paragraph">
                  <wp:posOffset>90170</wp:posOffset>
                </wp:positionV>
                <wp:extent cx="6229350" cy="0"/>
                <wp:effectExtent l="5715" t="13970" r="13335" b="5080"/>
                <wp:wrapNone/>
                <wp:docPr id="5"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3.3pt;margin-top:7.1pt;width:49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dcF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&#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363XBSACAAA7BAAADgAAAAAAAAAAAAAAAAAuAgAAZHJzL2Uyb0RvYy54bWxQ&#10;SwECLQAUAAYACAAAACEA6QmxCN4AAAAIAQAADwAAAAAAAAAAAAAAAAB6BAAAZHJzL2Rvd25yZXYu&#10;eG1sUEsFBgAAAAAEAAQA8wAAAIUFAAAAAA==&#10;" strokecolor="#0070c0"/>
            </w:pict>
          </mc:Fallback>
        </mc:AlternateContent>
      </w:r>
    </w:p>
    <w:p w:rsidR="00C4329D" w:rsidRPr="00C4329D" w:rsidRDefault="00C4329D" w:rsidP="00C4329D">
      <w:pPr>
        <w:spacing w:after="0" w:line="240" w:lineRule="auto"/>
        <w:contextualSpacing/>
        <w:jc w:val="both"/>
        <w:rPr>
          <w:rFonts w:ascii="Times New Roman" w:hAnsi="Times New Roman" w:cs="Times New Roman"/>
          <w:sz w:val="24"/>
          <w:szCs w:val="24"/>
        </w:rPr>
      </w:pPr>
    </w:p>
    <w:p w:rsidR="00085292" w:rsidRPr="00C4329D" w:rsidRDefault="00085292" w:rsidP="00C4329D">
      <w:pPr>
        <w:spacing w:after="0" w:line="240" w:lineRule="auto"/>
        <w:contextualSpacing/>
        <w:jc w:val="both"/>
        <w:rPr>
          <w:rFonts w:ascii="Times New Roman" w:hAnsi="Times New Roman" w:cs="Times New Roman"/>
          <w:sz w:val="24"/>
          <w:szCs w:val="24"/>
        </w:rPr>
      </w:pPr>
    </w:p>
    <w:p w:rsidR="00085292" w:rsidRDefault="00085292"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Default="00C4329D" w:rsidP="00C4329D">
      <w:pPr>
        <w:spacing w:after="0" w:line="240" w:lineRule="auto"/>
        <w:contextualSpacing/>
        <w:jc w:val="both"/>
        <w:rPr>
          <w:rFonts w:ascii="Times New Roman" w:hAnsi="Times New Roman" w:cs="Times New Roman"/>
          <w:sz w:val="24"/>
          <w:szCs w:val="24"/>
        </w:rPr>
      </w:pPr>
    </w:p>
    <w:p w:rsidR="00C4329D" w:rsidRPr="00C4329D" w:rsidRDefault="00C4329D" w:rsidP="00C4329D">
      <w:pPr>
        <w:spacing w:after="0" w:line="240" w:lineRule="auto"/>
        <w:contextualSpacing/>
        <w:jc w:val="both"/>
        <w:rPr>
          <w:rFonts w:ascii="Times New Roman" w:hAnsi="Times New Roman" w:cs="Times New Roman"/>
          <w:sz w:val="24"/>
          <w:szCs w:val="24"/>
        </w:rPr>
      </w:pPr>
      <w:bookmarkStart w:id="0" w:name="_GoBack"/>
      <w:bookmarkEnd w:id="0"/>
    </w:p>
    <w:p w:rsidR="00FE3DAF" w:rsidRPr="00C4329D" w:rsidRDefault="00FE3DAF" w:rsidP="00C4329D">
      <w:pPr>
        <w:autoSpaceDE w:val="0"/>
        <w:autoSpaceDN w:val="0"/>
        <w:adjustRightInd w:val="0"/>
        <w:spacing w:after="0" w:line="240" w:lineRule="auto"/>
        <w:jc w:val="right"/>
        <w:rPr>
          <w:rFonts w:ascii="Times New Roman" w:hAnsi="Times New Roman" w:cs="Times New Roman"/>
          <w:b/>
          <w:sz w:val="24"/>
          <w:szCs w:val="24"/>
        </w:rPr>
      </w:pPr>
    </w:p>
    <w:p w:rsidR="00FE3DAF" w:rsidRPr="00C4329D" w:rsidRDefault="00FE3DAF" w:rsidP="00C4329D">
      <w:pPr>
        <w:tabs>
          <w:tab w:val="right" w:pos="9355"/>
        </w:tabs>
        <w:autoSpaceDE w:val="0"/>
        <w:autoSpaceDN w:val="0"/>
        <w:adjustRightInd w:val="0"/>
        <w:spacing w:after="0" w:line="240" w:lineRule="auto"/>
        <w:rPr>
          <w:rFonts w:ascii="Times New Roman" w:eastAsia="Quattrocento Sans" w:hAnsi="Times New Roman" w:cs="Times New Roman"/>
          <w:b/>
          <w:i/>
          <w:color w:val="000000"/>
          <w:sz w:val="24"/>
          <w:szCs w:val="24"/>
        </w:rPr>
      </w:pPr>
      <w:r w:rsidRPr="00C4329D">
        <w:rPr>
          <w:rFonts w:ascii="Times New Roman" w:hAnsi="Times New Roman" w:cs="Times New Roman"/>
          <w:b/>
          <w:sz w:val="24"/>
          <w:szCs w:val="24"/>
        </w:rPr>
        <w:t>Редактор:</w:t>
      </w:r>
      <w:r w:rsidRPr="00C4329D">
        <w:rPr>
          <w:rFonts w:ascii="Times New Roman" w:hAnsi="Times New Roman" w:cs="Times New Roman"/>
          <w:b/>
          <w:sz w:val="24"/>
          <w:szCs w:val="24"/>
        </w:rPr>
        <w:tab/>
        <w:t xml:space="preserve">                                                                                                          </w:t>
      </w:r>
    </w:p>
    <w:p w:rsidR="00FE3DAF" w:rsidRPr="00C4329D" w:rsidRDefault="00FE3DAF" w:rsidP="00C4329D">
      <w:pPr>
        <w:spacing w:after="0" w:line="240" w:lineRule="auto"/>
        <w:rPr>
          <w:rFonts w:ascii="Times New Roman" w:hAnsi="Times New Roman" w:cs="Times New Roman"/>
          <w:sz w:val="24"/>
          <w:szCs w:val="24"/>
        </w:rPr>
      </w:pPr>
      <w:r w:rsidRPr="00C4329D">
        <w:rPr>
          <w:rFonts w:ascii="Times New Roman" w:hAnsi="Times New Roman" w:cs="Times New Roman"/>
          <w:sz w:val="24"/>
          <w:szCs w:val="24"/>
        </w:rPr>
        <w:t xml:space="preserve">Администрация </w:t>
      </w:r>
      <w:proofErr w:type="spellStart"/>
      <w:r w:rsidRPr="00C4329D">
        <w:rPr>
          <w:rFonts w:ascii="Times New Roman" w:hAnsi="Times New Roman" w:cs="Times New Roman"/>
          <w:sz w:val="24"/>
          <w:szCs w:val="24"/>
        </w:rPr>
        <w:t>Травнинского</w:t>
      </w:r>
      <w:proofErr w:type="spellEnd"/>
      <w:r w:rsidRPr="00C4329D">
        <w:rPr>
          <w:rFonts w:ascii="Times New Roman" w:hAnsi="Times New Roman" w:cs="Times New Roman"/>
          <w:sz w:val="24"/>
          <w:szCs w:val="24"/>
        </w:rPr>
        <w:t xml:space="preserve"> сельсовета Доволенского района Новосибирской области</w:t>
      </w:r>
    </w:p>
    <w:p w:rsidR="00FE3DAF" w:rsidRPr="00C4329D" w:rsidRDefault="00FE3DAF" w:rsidP="00C4329D">
      <w:pPr>
        <w:spacing w:after="0" w:line="240" w:lineRule="auto"/>
        <w:rPr>
          <w:rFonts w:ascii="Times New Roman" w:hAnsi="Times New Roman" w:cs="Times New Roman"/>
          <w:sz w:val="24"/>
          <w:szCs w:val="24"/>
        </w:rPr>
      </w:pPr>
      <w:r w:rsidRPr="00C4329D">
        <w:rPr>
          <w:rFonts w:ascii="Times New Roman" w:hAnsi="Times New Roman" w:cs="Times New Roman"/>
          <w:sz w:val="24"/>
          <w:szCs w:val="24"/>
        </w:rPr>
        <w:t xml:space="preserve">Адрес: 632461, Новосибирская область, </w:t>
      </w:r>
      <w:proofErr w:type="spellStart"/>
      <w:r w:rsidRPr="00C4329D">
        <w:rPr>
          <w:rFonts w:ascii="Times New Roman" w:hAnsi="Times New Roman" w:cs="Times New Roman"/>
          <w:sz w:val="24"/>
          <w:szCs w:val="24"/>
        </w:rPr>
        <w:t>Доволенский</w:t>
      </w:r>
      <w:proofErr w:type="spellEnd"/>
      <w:r w:rsidRPr="00C4329D">
        <w:rPr>
          <w:rFonts w:ascii="Times New Roman" w:hAnsi="Times New Roman" w:cs="Times New Roman"/>
          <w:sz w:val="24"/>
          <w:szCs w:val="24"/>
        </w:rPr>
        <w:t xml:space="preserve"> район, село Травное, ул. Юбилейная, 50.</w:t>
      </w:r>
    </w:p>
    <w:p w:rsidR="00FE3DAF" w:rsidRPr="00C4329D" w:rsidRDefault="00FE3DAF" w:rsidP="00C4329D">
      <w:pPr>
        <w:spacing w:after="0" w:line="240" w:lineRule="auto"/>
        <w:rPr>
          <w:rFonts w:ascii="Times New Roman" w:hAnsi="Times New Roman" w:cs="Times New Roman"/>
          <w:b/>
          <w:sz w:val="24"/>
          <w:szCs w:val="24"/>
        </w:rPr>
      </w:pPr>
    </w:p>
    <w:p w:rsidR="00FE3DAF" w:rsidRPr="00C4329D" w:rsidRDefault="00FE3DAF" w:rsidP="00C4329D">
      <w:pPr>
        <w:spacing w:after="0" w:line="240" w:lineRule="auto"/>
        <w:rPr>
          <w:rFonts w:ascii="Times New Roman" w:hAnsi="Times New Roman" w:cs="Times New Roman"/>
          <w:b/>
          <w:sz w:val="24"/>
          <w:szCs w:val="24"/>
        </w:rPr>
      </w:pPr>
      <w:r w:rsidRPr="00C4329D">
        <w:rPr>
          <w:rFonts w:ascii="Times New Roman" w:hAnsi="Times New Roman" w:cs="Times New Roman"/>
          <w:b/>
          <w:sz w:val="24"/>
          <w:szCs w:val="24"/>
        </w:rPr>
        <w:t xml:space="preserve">Соучредители:                                                                                                </w:t>
      </w:r>
    </w:p>
    <w:p w:rsidR="00FE3DAF" w:rsidRPr="00C4329D" w:rsidRDefault="00FE3DAF" w:rsidP="00C4329D">
      <w:pPr>
        <w:spacing w:after="0" w:line="240" w:lineRule="auto"/>
        <w:rPr>
          <w:rFonts w:ascii="Times New Roman" w:hAnsi="Times New Roman" w:cs="Times New Roman"/>
          <w:sz w:val="24"/>
          <w:szCs w:val="24"/>
        </w:rPr>
      </w:pPr>
      <w:r w:rsidRPr="00C4329D">
        <w:rPr>
          <w:rFonts w:ascii="Times New Roman" w:hAnsi="Times New Roman" w:cs="Times New Roman"/>
          <w:sz w:val="24"/>
          <w:szCs w:val="24"/>
        </w:rPr>
        <w:t xml:space="preserve">Совет депутатов </w:t>
      </w:r>
      <w:proofErr w:type="spellStart"/>
      <w:r w:rsidRPr="00C4329D">
        <w:rPr>
          <w:rFonts w:ascii="Times New Roman" w:hAnsi="Times New Roman" w:cs="Times New Roman"/>
          <w:sz w:val="24"/>
          <w:szCs w:val="24"/>
        </w:rPr>
        <w:t>Травнинского</w:t>
      </w:r>
      <w:proofErr w:type="spellEnd"/>
      <w:r w:rsidRPr="00C4329D">
        <w:rPr>
          <w:rFonts w:ascii="Times New Roman" w:hAnsi="Times New Roman" w:cs="Times New Roman"/>
          <w:sz w:val="24"/>
          <w:szCs w:val="24"/>
        </w:rPr>
        <w:t xml:space="preserve"> сельсовета Доволенского района Новосибирской области;</w:t>
      </w:r>
    </w:p>
    <w:p w:rsidR="00FE3DAF" w:rsidRPr="00C4329D" w:rsidRDefault="00FE3DAF" w:rsidP="00C4329D">
      <w:pPr>
        <w:spacing w:after="0" w:line="240" w:lineRule="auto"/>
        <w:rPr>
          <w:rFonts w:ascii="Times New Roman" w:hAnsi="Times New Roman" w:cs="Times New Roman"/>
          <w:b/>
          <w:sz w:val="24"/>
          <w:szCs w:val="24"/>
        </w:rPr>
      </w:pPr>
      <w:r w:rsidRPr="00C4329D">
        <w:rPr>
          <w:rFonts w:ascii="Times New Roman" w:hAnsi="Times New Roman" w:cs="Times New Roman"/>
          <w:sz w:val="24"/>
          <w:szCs w:val="24"/>
        </w:rPr>
        <w:t xml:space="preserve">Администрация </w:t>
      </w:r>
      <w:proofErr w:type="spellStart"/>
      <w:r w:rsidRPr="00C4329D">
        <w:rPr>
          <w:rFonts w:ascii="Times New Roman" w:hAnsi="Times New Roman" w:cs="Times New Roman"/>
          <w:sz w:val="24"/>
          <w:szCs w:val="24"/>
        </w:rPr>
        <w:t>Травнинского</w:t>
      </w:r>
      <w:proofErr w:type="spellEnd"/>
      <w:r w:rsidRPr="00C4329D">
        <w:rPr>
          <w:rFonts w:ascii="Times New Roman" w:hAnsi="Times New Roman" w:cs="Times New Roman"/>
          <w:sz w:val="24"/>
          <w:szCs w:val="24"/>
        </w:rPr>
        <w:t xml:space="preserve"> сельсовета Доволенского района Новосибирской области. </w:t>
      </w:r>
    </w:p>
    <w:p w:rsidR="00DE3B57" w:rsidRPr="00C4329D" w:rsidRDefault="00DE3B57" w:rsidP="00C4329D">
      <w:pPr>
        <w:spacing w:after="0" w:line="240" w:lineRule="auto"/>
        <w:rPr>
          <w:rFonts w:ascii="Times New Roman" w:hAnsi="Times New Roman" w:cs="Times New Roman"/>
          <w:sz w:val="24"/>
          <w:szCs w:val="24"/>
        </w:rPr>
      </w:pPr>
    </w:p>
    <w:sectPr w:rsidR="00DE3B57" w:rsidRPr="00C4329D">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5C0A" w:rsidRDefault="00585C0A" w:rsidP="00FE3DAF">
      <w:pPr>
        <w:spacing w:after="0" w:line="240" w:lineRule="auto"/>
      </w:pPr>
      <w:r>
        <w:separator/>
      </w:r>
    </w:p>
  </w:endnote>
  <w:endnote w:type="continuationSeparator" w:id="0">
    <w:p w:rsidR="00585C0A" w:rsidRDefault="00585C0A" w:rsidP="00FE3D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Quattrocento Sans">
    <w:altName w:val="Times New Roman"/>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DAF" w:rsidRDefault="00FE3DA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7124332"/>
      <w:docPartObj>
        <w:docPartGallery w:val="Page Numbers (Bottom of Page)"/>
        <w:docPartUnique/>
      </w:docPartObj>
    </w:sdtPr>
    <w:sdtEndPr/>
    <w:sdtContent>
      <w:p w:rsidR="00FE3DAF" w:rsidRDefault="00FE3DAF">
        <w:pPr>
          <w:pStyle w:val="a7"/>
          <w:jc w:val="right"/>
        </w:pPr>
        <w:r>
          <w:fldChar w:fldCharType="begin"/>
        </w:r>
        <w:r>
          <w:instrText>PAGE   \* MERGEFORMAT</w:instrText>
        </w:r>
        <w:r>
          <w:fldChar w:fldCharType="separate"/>
        </w:r>
        <w:r w:rsidR="00C4329D">
          <w:rPr>
            <w:noProof/>
          </w:rPr>
          <w:t>16</w:t>
        </w:r>
        <w:r>
          <w:fldChar w:fldCharType="end"/>
        </w:r>
      </w:p>
    </w:sdtContent>
  </w:sdt>
  <w:p w:rsidR="00FE3DAF" w:rsidRDefault="00FE3DA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DAF" w:rsidRDefault="00FE3DA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5C0A" w:rsidRDefault="00585C0A" w:rsidP="00FE3DAF">
      <w:pPr>
        <w:spacing w:after="0" w:line="240" w:lineRule="auto"/>
      </w:pPr>
      <w:r>
        <w:separator/>
      </w:r>
    </w:p>
  </w:footnote>
  <w:footnote w:type="continuationSeparator" w:id="0">
    <w:p w:rsidR="00585C0A" w:rsidRDefault="00585C0A" w:rsidP="00FE3DA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DAF" w:rsidRDefault="00FE3DA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DAF" w:rsidRDefault="00FE3DAF">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DAF" w:rsidRDefault="00FE3DA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2A42"/>
    <w:rsid w:val="00070EDA"/>
    <w:rsid w:val="00085292"/>
    <w:rsid w:val="00325034"/>
    <w:rsid w:val="00585C0A"/>
    <w:rsid w:val="00A12A42"/>
    <w:rsid w:val="00C17692"/>
    <w:rsid w:val="00C4329D"/>
    <w:rsid w:val="00DB4E19"/>
    <w:rsid w:val="00DE3B57"/>
    <w:rsid w:val="00FE3D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503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2503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25034"/>
    <w:rPr>
      <w:rFonts w:ascii="Tahoma" w:hAnsi="Tahoma" w:cs="Tahoma"/>
      <w:sz w:val="16"/>
      <w:szCs w:val="16"/>
    </w:rPr>
  </w:style>
  <w:style w:type="paragraph" w:styleId="a5">
    <w:name w:val="header"/>
    <w:basedOn w:val="a"/>
    <w:link w:val="a6"/>
    <w:uiPriority w:val="99"/>
    <w:unhideWhenUsed/>
    <w:rsid w:val="00FE3DAF"/>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E3DAF"/>
  </w:style>
  <w:style w:type="paragraph" w:styleId="a7">
    <w:name w:val="footer"/>
    <w:basedOn w:val="a"/>
    <w:link w:val="a8"/>
    <w:uiPriority w:val="99"/>
    <w:unhideWhenUsed/>
    <w:rsid w:val="00FE3DAF"/>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E3DAF"/>
  </w:style>
  <w:style w:type="character" w:styleId="a9">
    <w:name w:val="Hyperlink"/>
    <w:uiPriority w:val="99"/>
    <w:rsid w:val="00C4329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503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2503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25034"/>
    <w:rPr>
      <w:rFonts w:ascii="Tahoma" w:hAnsi="Tahoma" w:cs="Tahoma"/>
      <w:sz w:val="16"/>
      <w:szCs w:val="16"/>
    </w:rPr>
  </w:style>
  <w:style w:type="paragraph" w:styleId="a5">
    <w:name w:val="header"/>
    <w:basedOn w:val="a"/>
    <w:link w:val="a6"/>
    <w:uiPriority w:val="99"/>
    <w:unhideWhenUsed/>
    <w:rsid w:val="00FE3DAF"/>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E3DAF"/>
  </w:style>
  <w:style w:type="paragraph" w:styleId="a7">
    <w:name w:val="footer"/>
    <w:basedOn w:val="a"/>
    <w:link w:val="a8"/>
    <w:uiPriority w:val="99"/>
    <w:unhideWhenUsed/>
    <w:rsid w:val="00FE3DAF"/>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E3DAF"/>
  </w:style>
  <w:style w:type="character" w:styleId="a9">
    <w:name w:val="Hyperlink"/>
    <w:uiPriority w:val="99"/>
    <w:rsid w:val="00C4329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7243657">
      <w:bodyDiv w:val="1"/>
      <w:marLeft w:val="0"/>
      <w:marRight w:val="0"/>
      <w:marTop w:val="0"/>
      <w:marBottom w:val="0"/>
      <w:divBdr>
        <w:top w:val="none" w:sz="0" w:space="0" w:color="auto"/>
        <w:left w:val="none" w:sz="0" w:space="0" w:color="auto"/>
        <w:bottom w:val="none" w:sz="0" w:space="0" w:color="auto"/>
        <w:right w:val="none" w:sz="0" w:space="0" w:color="auto"/>
      </w:divBdr>
    </w:div>
    <w:div w:id="205442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rosreestr.gov.ru/press/archive/reg/okolo-100-sotsialnykh-obektov-zaregistrirovano-v-novosibirskoy-oblasti-v-2022-godu/"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16</Pages>
  <Words>7802</Words>
  <Characters>44474</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52172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2023-02-26T08:39:00Z</dcterms:created>
  <dcterms:modified xsi:type="dcterms:W3CDTF">2023-02-27T04:53:00Z</dcterms:modified>
</cp:coreProperties>
</file>