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37" w:rsidRPr="0042177C" w:rsidRDefault="00FD4037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703DF" w:rsidRPr="00F703DF" w:rsidRDefault="00F765F3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Административная ответственность за заражение другого человека коронавирусной инфекцией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</w:r>
      <w:proofErr w:type="gramStart"/>
      <w:r w:rsidRPr="00F703DF">
        <w:rPr>
          <w:rFonts w:ascii="Times New Roman" w:hAnsi="Times New Roman"/>
          <w:sz w:val="28"/>
          <w:szCs w:val="28"/>
        </w:rPr>
        <w:t>При введении режима повышенной готовности на территории, на которой существует угроза возникновения чрезвычайной ситуации, или в зоне чрезвычайной ситуации невыполнение гражданами правил поведения, если это повлекло причинение вреда здоровью человека, по общему правилу грозит наложением административного штрафа в размере от 15 000 до 50 000 руб. (ч. 2 ст. 20.6.1 КоАП РФ).</w:t>
      </w:r>
      <w:proofErr w:type="gramEnd"/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 xml:space="preserve">Такие правила, установленные Правительством РФ, содержат, в частности, запрет для граждан при угрозе возникновения чрезвычайной ситуации осуществлять действия, создающие угрозу жизни и здоровью иных лиц. Дополнительные правила могут быть также установлены региональными органами государственной власти при введении на территории конкретного субъекта РФ режима повышенной готовности или чрезвычайной ситуации. 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</w:r>
      <w:proofErr w:type="gramStart"/>
      <w:r w:rsidRPr="00F703DF">
        <w:rPr>
          <w:rFonts w:ascii="Times New Roman" w:hAnsi="Times New Roman"/>
          <w:sz w:val="28"/>
          <w:szCs w:val="28"/>
        </w:rPr>
        <w:t>Полная или частичная отмена регионального НПА, содержащего правила поведения при введении режима повышенной готовности, является основанием для прекращения производства по делу о соответствующем административном правонарушении либо отмены состоявшегося по такому делу постановления о назначении административного наказания, если оно не было исполнено (ч. 2 ст. 1.7, п. 5 ч. 1 ст. 24.5 КоАП РФ;</w:t>
      </w:r>
      <w:proofErr w:type="gramEnd"/>
      <w:r w:rsidRPr="00F703DF">
        <w:rPr>
          <w:rFonts w:ascii="Times New Roman" w:hAnsi="Times New Roman"/>
          <w:sz w:val="28"/>
          <w:szCs w:val="28"/>
        </w:rPr>
        <w:t xml:space="preserve"> вопрос 22 Обзора, утв. Президиумом Верховного Суда РФ 17.02.2021).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</w:r>
      <w:proofErr w:type="gramStart"/>
      <w:r w:rsidRPr="00F703DF">
        <w:rPr>
          <w:rFonts w:ascii="Times New Roman" w:hAnsi="Times New Roman"/>
          <w:sz w:val="28"/>
          <w:szCs w:val="28"/>
        </w:rPr>
        <w:t>Нарушение гражданами законодательства в области обеспечения санитарно-эпидемиологического благополучия населения, совершенное в период режима чрезвычайной ситуации или при возникновении угрозы распространения заболевания, представляющего опасность для окружающих (в том числе коронавирусной инфекции 2019-nCoV), повлекшее причинение вреда здоровью человека, если соответствующие действия (бездействие) не содержат уголовно наказуемого деяния, влечет наложение административного штрафа в размере от 150 000 до 300 000 руб. (ч. 3</w:t>
      </w:r>
      <w:proofErr w:type="gramEnd"/>
      <w:r w:rsidRPr="00F703DF">
        <w:rPr>
          <w:rFonts w:ascii="Times New Roman" w:hAnsi="Times New Roman"/>
          <w:sz w:val="28"/>
          <w:szCs w:val="28"/>
        </w:rPr>
        <w:t xml:space="preserve"> ст. 6.3 КоАП РФ; п. 16 Перечня заболеваний, утв. Постановлением Правительства РФ от 01.12.2004 N 715; вопрос 15 Обзора, утв. Президиумом Верховного Суда РФ 30.04.2020).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</w:r>
      <w:proofErr w:type="gramStart"/>
      <w:r w:rsidRPr="00F703DF">
        <w:rPr>
          <w:rFonts w:ascii="Times New Roman" w:hAnsi="Times New Roman"/>
          <w:sz w:val="28"/>
          <w:szCs w:val="28"/>
        </w:rPr>
        <w:t>Если же нарушение санитарно-эпидемиологических правил (в том числе лицом, инфицированным COVID-19) повлекло по неосторожности массовое заболевание людей или смерть человека либо создало угрозу наступления таких последствий, то виновный может быть привлечен к уголовной ответственности (ст. 236 УК РФ; вопрос 15 Обзора, утв. Президиумом Верховного Суда РФ 17.02.2021; вопрос 15 Обзора, утв. Президиумом Верховного Суда РФ 30.04.2020).</w:t>
      </w:r>
      <w:proofErr w:type="gramEnd"/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lastRenderedPageBreak/>
        <w:tab/>
      </w:r>
      <w:r w:rsidRPr="00F703DF">
        <w:rPr>
          <w:rFonts w:ascii="Times New Roman" w:hAnsi="Times New Roman"/>
          <w:sz w:val="28"/>
          <w:szCs w:val="28"/>
        </w:rPr>
        <w:tab/>
        <w:t>Помощник прокурора Тимошенко Т.Е.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Продажа бахил в медучреждении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 xml:space="preserve">Законодательством РФ признается недопустимым обусловливать приобретение одних товаров (работ, услуг) обязательным приобретением иных товаров (работ, услуг), если иное не предусмотрено законом. Это означает, что отказ в доступе в лечебное учреждение из-за отсутствия бахил, равно как и сменной обуви, незаконен, иначе получается, что медицинские услуги будут оказаны, только если купить бахилы. Тем самым гражданам навязывают приобретение товара и нарушают их право на получение бесплатной медицинской помощи (ст. 41 Конституции РФ; </w:t>
      </w:r>
      <w:proofErr w:type="spellStart"/>
      <w:r w:rsidRPr="00F703DF">
        <w:rPr>
          <w:rFonts w:ascii="Times New Roman" w:hAnsi="Times New Roman"/>
          <w:sz w:val="28"/>
          <w:szCs w:val="28"/>
        </w:rPr>
        <w:t>пп</w:t>
      </w:r>
      <w:proofErr w:type="spellEnd"/>
      <w:r w:rsidRPr="00F703DF">
        <w:rPr>
          <w:rFonts w:ascii="Times New Roman" w:hAnsi="Times New Roman"/>
          <w:sz w:val="28"/>
          <w:szCs w:val="28"/>
        </w:rPr>
        <w:t>. 5 п. 2 ст. 16 Закона от 07.02.1992 N 2300-1).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 xml:space="preserve">Медицинским организациям независимо от их организационно-правовой формы следует при входе в медицинскую организацию обеспечивать </w:t>
      </w:r>
      <w:proofErr w:type="gramStart"/>
      <w:r w:rsidRPr="00F703DF">
        <w:rPr>
          <w:rFonts w:ascii="Times New Roman" w:hAnsi="Times New Roman"/>
          <w:sz w:val="28"/>
          <w:szCs w:val="28"/>
        </w:rPr>
        <w:t>пациента</w:t>
      </w:r>
      <w:proofErr w:type="gramEnd"/>
      <w:r w:rsidRPr="00F703DF">
        <w:rPr>
          <w:rFonts w:ascii="Times New Roman" w:hAnsi="Times New Roman"/>
          <w:sz w:val="28"/>
          <w:szCs w:val="28"/>
        </w:rPr>
        <w:t xml:space="preserve"> в том числе бахилами (п. 4.2 МР 3.1.0218-20.3.1, утв. Главным государственным санитарным врачом РФ 09.11.2020).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Отсутствие у посетителей медучреждений бахил не может быть основанием для отказа в оказании им медицинской помощи или в пропуске их в общедоступные помещения медицинской организации.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Помощник прокурора Тимошенко Т.Е.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Доверенность на сопровождение ребенка в поездке по территории России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Ребенком признается лицо, не достигшее возраста 18 лет (совершеннолетия) (п. 1 ст. 54 СК РФ).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В действующем законодательстве не определены понятие "сопровождение ребенка", а также права и обязанности сопровождающего лица и предъявляемые к нему требования.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Однако представляется, что сопровождать ребенка в поездках вправе только совершеннолетнее дееспособное лицо, так как иначе в общем случае и сопровождаемый, и сопровождающий будут иметь одинаковый статус - несовершеннолетний, не обладающий полной дееспособностью (ст. ст. 21, 26, 28 ГК РФ; Письмо ФНП от 27.12.2012 N 2782/06-12).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Законными представителями детей являются их родители. Они выступают в защиту их прав и интересов в отношениях с любыми физическими и юридическими лицами. Законными представителями ребенка могут быть также его усыновители, опекуны или попечители (п. 1 ст. 64, п. 1 ст. 137 СК РФ; п. 2 ст. 31 ГК РФ; ч. 2, 3 ст. 15 Закона от 24.04.2008 N 48-ФЗ).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>Законные представители вправе давать согласие иным лицам (родственникам, учителям, тренерам и др.) на сопровождение их детей в поездках.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lastRenderedPageBreak/>
        <w:tab/>
        <w:t>Следует отметить, что обязательное нотариальное согласие законных представителей ребенка предусмотрено только для выезда ребенка за пределы РФ (ст. 20 Закона от 15.08.1996 N 114-ФЗ).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Для поездок по России оформление такого согласия не требуется. Выдача законными представителями доверенности сопровождающему ребенка лицу также не является обязательной.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В поездках по России в составе туристической группы обязанности законного представителя несовершеннолетних туристов выполняет руководитель туристической группы (ст. 1 Закона от 24.11.1996 N 132-ФЗ).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>Однако представляется, что оформление доверенности на сопровождающее лицо является целесообразным, поскольку в поездке могут возникнуть ситуации, когда она может понадобиться.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Случаями, когда полномочия сопровождающих лиц должны быть документально подтверждены согласием (доверенностью), например, являются (</w:t>
      </w:r>
      <w:proofErr w:type="spellStart"/>
      <w:r w:rsidRPr="00F703DF">
        <w:rPr>
          <w:rFonts w:ascii="Times New Roman" w:hAnsi="Times New Roman"/>
          <w:sz w:val="28"/>
          <w:szCs w:val="28"/>
        </w:rPr>
        <w:t>пп</w:t>
      </w:r>
      <w:proofErr w:type="spellEnd"/>
      <w:r w:rsidRPr="00F703DF">
        <w:rPr>
          <w:rFonts w:ascii="Times New Roman" w:hAnsi="Times New Roman"/>
          <w:sz w:val="28"/>
          <w:szCs w:val="28"/>
        </w:rPr>
        <w:t xml:space="preserve">. 5 п. 1 ст. 2, ч. 1, 2 ст. 20, ч. 2 ст. 54 Закона от 21.11.2011 N 323-ФЗ; п. 14 ст. 2, п. 1 ч. 1 ст. 54 Закона от 29.12.2012 N 273-ФЗ; </w:t>
      </w:r>
      <w:proofErr w:type="spellStart"/>
      <w:proofErr w:type="gramStart"/>
      <w:r w:rsidRPr="00F703DF">
        <w:rPr>
          <w:rFonts w:ascii="Times New Roman" w:hAnsi="Times New Roman"/>
          <w:sz w:val="28"/>
          <w:szCs w:val="28"/>
        </w:rPr>
        <w:t>пп</w:t>
      </w:r>
      <w:proofErr w:type="spellEnd"/>
      <w:r w:rsidRPr="00F703DF">
        <w:rPr>
          <w:rFonts w:ascii="Times New Roman" w:hAnsi="Times New Roman"/>
          <w:sz w:val="28"/>
          <w:szCs w:val="28"/>
        </w:rPr>
        <w:t xml:space="preserve">. "д" п. 13 Правил, утв. Постановлением Правительства РФ от 15.09.2020 N 1441; п. 3, </w:t>
      </w:r>
      <w:proofErr w:type="spellStart"/>
      <w:r w:rsidRPr="00F703DF">
        <w:rPr>
          <w:rFonts w:ascii="Times New Roman" w:hAnsi="Times New Roman"/>
          <w:sz w:val="28"/>
          <w:szCs w:val="28"/>
        </w:rPr>
        <w:t>пп</w:t>
      </w:r>
      <w:proofErr w:type="spellEnd"/>
      <w:r w:rsidRPr="00F703DF">
        <w:rPr>
          <w:rFonts w:ascii="Times New Roman" w:hAnsi="Times New Roman"/>
          <w:sz w:val="28"/>
          <w:szCs w:val="28"/>
        </w:rPr>
        <w:t xml:space="preserve">. "а" п. 7 Приложения к Приказу </w:t>
      </w:r>
      <w:proofErr w:type="spellStart"/>
      <w:r w:rsidRPr="00F703DF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F703DF">
        <w:rPr>
          <w:rFonts w:ascii="Times New Roman" w:hAnsi="Times New Roman"/>
          <w:sz w:val="28"/>
          <w:szCs w:val="28"/>
        </w:rPr>
        <w:t xml:space="preserve"> России N 702, Минэкономразвития России N 811 от 19.12.2019; п. 18 Правил, утв. Постановлением Правительства РФ от 18.11.2020 N 1853; п. 3 Порядка, утв. Приказом Минздрава России от 13.06.2018 N 327н):</w:t>
      </w:r>
      <w:proofErr w:type="gramEnd"/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•</w:t>
      </w:r>
      <w:r w:rsidRPr="00F703DF">
        <w:rPr>
          <w:rFonts w:ascii="Times New Roman" w:hAnsi="Times New Roman"/>
          <w:sz w:val="28"/>
          <w:szCs w:val="28"/>
        </w:rPr>
        <w:tab/>
        <w:t>заселение в гостиницу несовершеннолетних граждан, не достигших 14-летнего возраста;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•</w:t>
      </w:r>
      <w:r w:rsidRPr="00F703DF">
        <w:rPr>
          <w:rFonts w:ascii="Times New Roman" w:hAnsi="Times New Roman"/>
          <w:sz w:val="28"/>
          <w:szCs w:val="28"/>
        </w:rPr>
        <w:tab/>
        <w:t>прохождение туристских маршрутов, походы, экспедиции, слеты с участием детей;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•</w:t>
      </w:r>
      <w:r w:rsidRPr="00F703DF">
        <w:rPr>
          <w:rFonts w:ascii="Times New Roman" w:hAnsi="Times New Roman"/>
          <w:sz w:val="28"/>
          <w:szCs w:val="28"/>
        </w:rPr>
        <w:tab/>
        <w:t>сопровождение в детские организации для отдыха и оздоровления, если несовершеннолетний имеет физические, психические, интеллектуальные или сенсорные нарушения в развитии;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•</w:t>
      </w:r>
      <w:r w:rsidRPr="00F703DF">
        <w:rPr>
          <w:rFonts w:ascii="Times New Roman" w:hAnsi="Times New Roman"/>
          <w:sz w:val="28"/>
          <w:szCs w:val="28"/>
        </w:rPr>
        <w:tab/>
        <w:t>предоставление информированного добровольного согласия на медицинское вмешательство в отношении ребенка. При этом дети старше 15 лет (больные наркоманией - старше 16 лет) вправе давать такое согласие самостоятельно, за исключением установленных случаев оказания им медицинской помощи;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•</w:t>
      </w:r>
      <w:r w:rsidRPr="00F703DF">
        <w:rPr>
          <w:rFonts w:ascii="Times New Roman" w:hAnsi="Times New Roman"/>
          <w:sz w:val="28"/>
          <w:szCs w:val="28"/>
        </w:rPr>
        <w:tab/>
        <w:t xml:space="preserve">заключение договора об образовании (договора об оказании платных образовательных услуг) в отношении ребенка на </w:t>
      </w:r>
      <w:proofErr w:type="gramStart"/>
      <w:r w:rsidRPr="00F703DF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F703DF">
        <w:rPr>
          <w:rFonts w:ascii="Times New Roman" w:hAnsi="Times New Roman"/>
          <w:sz w:val="28"/>
          <w:szCs w:val="28"/>
        </w:rPr>
        <w:t xml:space="preserve"> по дополнительным образовательным программам.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Согласие на сопровождение ребенка в поездке по территории России может быть оформлено в простой письменной форме или в нотариальной форме.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В случае если в поездке планируется заселение в гостиницу ребенка, не достигшего 14-летнего возраста, сопровождающему его лицу потребуется согласие законных представителей (одного из них) (п. 18 Правил N 1853).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 xml:space="preserve">Согласие на сопровождение ребенка может дать один или оба законных представителя ребенка, поскольку родители имеют равные права и </w:t>
      </w:r>
      <w:proofErr w:type="gramStart"/>
      <w:r w:rsidRPr="00F703DF">
        <w:rPr>
          <w:rFonts w:ascii="Times New Roman" w:hAnsi="Times New Roman"/>
          <w:sz w:val="28"/>
          <w:szCs w:val="28"/>
        </w:rPr>
        <w:t>несут равные обязанности</w:t>
      </w:r>
      <w:proofErr w:type="gramEnd"/>
      <w:r w:rsidRPr="00F703DF">
        <w:rPr>
          <w:rFonts w:ascii="Times New Roman" w:hAnsi="Times New Roman"/>
          <w:sz w:val="28"/>
          <w:szCs w:val="28"/>
        </w:rPr>
        <w:t xml:space="preserve"> в отношении своих детей (п. 1 ст. 61 СК РФ).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lastRenderedPageBreak/>
        <w:tab/>
        <w:t>В согласие, оформленное как доверенность, рекомендуется включить следующие сведения (п. 1 ст. 185, п. 1 ст. 186 ГК РФ; ч. 4 ст. 45.1 Основ законодательства РФ о нотариате; п. 6.2 Методических рекомендаций, утв. Решением Правления ФНП от 18.07.2016, протокол N 07/16):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1)</w:t>
      </w:r>
      <w:r w:rsidRPr="00F703DF">
        <w:rPr>
          <w:rFonts w:ascii="Times New Roman" w:hAnsi="Times New Roman"/>
          <w:sz w:val="28"/>
          <w:szCs w:val="28"/>
        </w:rPr>
        <w:tab/>
        <w:t>наименование документа - доверенность;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2)</w:t>
      </w:r>
      <w:r w:rsidRPr="00F703DF">
        <w:rPr>
          <w:rFonts w:ascii="Times New Roman" w:hAnsi="Times New Roman"/>
          <w:sz w:val="28"/>
          <w:szCs w:val="28"/>
        </w:rPr>
        <w:tab/>
        <w:t>место совершения доверенности (населенный пункт, край, область, республика, автономная область, автономный округ полностью);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3)</w:t>
      </w:r>
      <w:r w:rsidRPr="00F703DF">
        <w:rPr>
          <w:rFonts w:ascii="Times New Roman" w:hAnsi="Times New Roman"/>
          <w:sz w:val="28"/>
          <w:szCs w:val="28"/>
        </w:rPr>
        <w:tab/>
        <w:t>число, месяц и год совершения доверенности прописью. В случае отсутствия даты ее совершения доверенность является ничтожной;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4)</w:t>
      </w:r>
      <w:r w:rsidRPr="00F703DF">
        <w:rPr>
          <w:rFonts w:ascii="Times New Roman" w:hAnsi="Times New Roman"/>
          <w:sz w:val="28"/>
          <w:szCs w:val="28"/>
        </w:rPr>
        <w:tab/>
        <w:t>Ф.И.О. (отчество - при наличии) полностью, место жительства (при наличии) законного представителя, дающего согласие на сопровождение ребенка, а также по возможности - его дату рождения и паспортные данные;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5)</w:t>
      </w:r>
      <w:r w:rsidRPr="00F703DF">
        <w:rPr>
          <w:rFonts w:ascii="Times New Roman" w:hAnsi="Times New Roman"/>
          <w:sz w:val="28"/>
          <w:szCs w:val="28"/>
        </w:rPr>
        <w:tab/>
        <w:t>Ф.И.О. (отчество - при наличии) полностью, место жительства сопровождающего лица (при наличии), а также по возможности - его дату рождения и паспортные данные;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6)</w:t>
      </w:r>
      <w:r w:rsidRPr="00F703DF">
        <w:rPr>
          <w:rFonts w:ascii="Times New Roman" w:hAnsi="Times New Roman"/>
          <w:sz w:val="28"/>
          <w:szCs w:val="28"/>
        </w:rPr>
        <w:tab/>
        <w:t>Ф.И.О. (отчество - при наличии), дату рождения ребенка, данные свидетельства о рождении;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7)</w:t>
      </w:r>
      <w:r w:rsidRPr="00F703DF">
        <w:rPr>
          <w:rFonts w:ascii="Times New Roman" w:hAnsi="Times New Roman"/>
          <w:sz w:val="28"/>
          <w:szCs w:val="28"/>
        </w:rPr>
        <w:tab/>
        <w:t>полномочия сопровождающего лица (например, право перевозить ребенка всеми видами транспорта, размещать в гостиницах, представлять интересы ребенка в государственных, муниципальных и иных органах). Если сопровождающий наделяется полномочиями только для конкретной поездки, необходимо отразить ее цель, маршрут и период;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8)</w:t>
      </w:r>
      <w:r w:rsidRPr="00F703DF">
        <w:rPr>
          <w:rFonts w:ascii="Times New Roman" w:hAnsi="Times New Roman"/>
          <w:sz w:val="28"/>
          <w:szCs w:val="28"/>
        </w:rPr>
        <w:tab/>
        <w:t>срок действия доверенности. Если он не указан, то доверенность сохраняет свою силу в течение года со дня ее совершения;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9)</w:t>
      </w:r>
      <w:r w:rsidRPr="00F703DF">
        <w:rPr>
          <w:rFonts w:ascii="Times New Roman" w:hAnsi="Times New Roman"/>
          <w:sz w:val="28"/>
          <w:szCs w:val="28"/>
        </w:rPr>
        <w:tab/>
        <w:t>подпись законного представителя - доверителя.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>Как правило, указанные сведения также включаются в содержание согласия на сопровождение ребенка в поездке по территории России, не названного доверенностью.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Помощник прокурора Тимошенко Т.Е.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Ответственность за оставление места ДТП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Дорожно-транспортное происшествие - это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 (далее - автомобили), сооружения, грузы либо причинен иной материальный ущерб (п. 1.2 ПДД, утв. Постановлением Правительства РФ от 23.10.1993 N 1090).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 xml:space="preserve">В случае ДТП на водителя, причастного к нему, возлагается ряд обязанностей, предусмотренных ПДД. За невыполнение этих обязанностей установлена ответственность. Так, в частности, водитель, причастный к ДТП, не вправе в нарушение ПДД оставлять место ДТП. Считается, что водитель оставил место ДТП, участником которого являлся, если он (п. п. 2.5, 2.6, 2.6.1 </w:t>
      </w:r>
      <w:r w:rsidRPr="00F703DF">
        <w:rPr>
          <w:rFonts w:ascii="Times New Roman" w:hAnsi="Times New Roman"/>
          <w:sz w:val="28"/>
          <w:szCs w:val="28"/>
        </w:rPr>
        <w:lastRenderedPageBreak/>
        <w:t>ПДД; п. 20 Постановления Пленума Верховного Суда РФ от 25.06.2019 N 20):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•</w:t>
      </w:r>
      <w:r w:rsidRPr="00F703DF">
        <w:rPr>
          <w:rFonts w:ascii="Times New Roman" w:hAnsi="Times New Roman"/>
          <w:sz w:val="28"/>
          <w:szCs w:val="28"/>
        </w:rPr>
        <w:tab/>
        <w:t>оставил место ДТП до того, как сотрудники полиции оформили ДТП;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•</w:t>
      </w:r>
      <w:r w:rsidRPr="00F703DF">
        <w:rPr>
          <w:rFonts w:ascii="Times New Roman" w:hAnsi="Times New Roman"/>
          <w:sz w:val="28"/>
          <w:szCs w:val="28"/>
        </w:rPr>
        <w:tab/>
        <w:t>оставил место ДТП до заполнения бланка извещения о ДТП (</w:t>
      </w:r>
      <w:proofErr w:type="spellStart"/>
      <w:r w:rsidRPr="00F703DF">
        <w:rPr>
          <w:rFonts w:ascii="Times New Roman" w:hAnsi="Times New Roman"/>
          <w:sz w:val="28"/>
          <w:szCs w:val="28"/>
        </w:rPr>
        <w:t>европротокола</w:t>
      </w:r>
      <w:proofErr w:type="spellEnd"/>
      <w:r w:rsidRPr="00F703DF">
        <w:rPr>
          <w:rFonts w:ascii="Times New Roman" w:hAnsi="Times New Roman"/>
          <w:sz w:val="28"/>
          <w:szCs w:val="28"/>
        </w:rPr>
        <w:t>);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•</w:t>
      </w:r>
      <w:r w:rsidRPr="00F703DF">
        <w:rPr>
          <w:rFonts w:ascii="Times New Roman" w:hAnsi="Times New Roman"/>
          <w:sz w:val="28"/>
          <w:szCs w:val="28"/>
        </w:rPr>
        <w:tab/>
        <w:t>не вернулся к месту ДТП после того, как доставил пострадавшего на своем автомобиле в лечебное учреждение, - в экстренном случае при невозможности отправить пострадавшего на попутном автомобиле.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>При этом водитель, причастный к ДТП, вправе оставить место ДТП, если документы о ДТП можно оформить без участия сотрудников полиции. Также он вправе сделать это, если при необходимости оформления документов сотрудниками полиции и при условии соблюдения предусмотренных ПДД требований получит от сотрудника полиции указание о месте оформления ДТП (п. 2.6.1 ПДД).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</w:r>
      <w:proofErr w:type="gramStart"/>
      <w:r w:rsidRPr="00F703DF">
        <w:rPr>
          <w:rFonts w:ascii="Times New Roman" w:hAnsi="Times New Roman"/>
          <w:sz w:val="28"/>
          <w:szCs w:val="28"/>
        </w:rPr>
        <w:t>Кроме того, за оставление места ДТП к административной ответственности может быть привлечен водитель, допустивший нарушение ПДД, которое стало причиной ДТП с участием других автомобилей (другого автомобиля), вне зависимости от того, имело ли место механическое взаимодействие с другими автомобилями, с людьми или объектами, при условии, что этот водитель знал о факте ДТП, однако умышленно оставил место ДТП (п. 20 Постановления Пленума</w:t>
      </w:r>
      <w:proofErr w:type="gramEnd"/>
      <w:r w:rsidRPr="00F703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703DF">
        <w:rPr>
          <w:rFonts w:ascii="Times New Roman" w:hAnsi="Times New Roman"/>
          <w:sz w:val="28"/>
          <w:szCs w:val="28"/>
        </w:rPr>
        <w:t>Верховного Суда РФ N 20).</w:t>
      </w:r>
      <w:proofErr w:type="gramEnd"/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За оставление водителем в нарушение ПДД места ДТП, участником которого он являлся, предусмотрена административная ответственность в виде лишения права управления транспортными средствами на срок от года до полутора лет или административного ареста на срок до 15 суток.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Административная ответственность наступает при отсутствии в правонарушении уголовно наказуемого деяния (ч. 2 ст. 12.27 КоАП РФ; п. 20 Постановления Пленума Верховного Суда РФ N 20).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</w:r>
      <w:proofErr w:type="gramStart"/>
      <w:r w:rsidRPr="00F703DF">
        <w:rPr>
          <w:rFonts w:ascii="Times New Roman" w:hAnsi="Times New Roman"/>
          <w:sz w:val="28"/>
          <w:szCs w:val="28"/>
        </w:rPr>
        <w:t>За нарушение водителем ПДД или правил эксплуатации автомобиля, если эти нарушения сопряжены с оставлением водителем места ДТП, предусмотрена уголовная ответственность в случае (п. "б" ч. 2, п. "б" ч. 4, п. "б" ч. 6 ст. 264 УК РФ):</w:t>
      </w:r>
      <w:proofErr w:type="gramEnd"/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</w:r>
      <w:proofErr w:type="gramStart"/>
      <w:r w:rsidRPr="00F703DF">
        <w:rPr>
          <w:rFonts w:ascii="Times New Roman" w:hAnsi="Times New Roman"/>
          <w:sz w:val="28"/>
          <w:szCs w:val="28"/>
        </w:rPr>
        <w:t>•</w:t>
      </w:r>
      <w:r w:rsidRPr="00F703DF">
        <w:rPr>
          <w:rFonts w:ascii="Times New Roman" w:hAnsi="Times New Roman"/>
          <w:sz w:val="28"/>
          <w:szCs w:val="28"/>
        </w:rPr>
        <w:tab/>
        <w:t>причинения тяжкого вреда здоровью человека - в виде принудительных работ на срок до 5 лет с лишением права занимать определенные должности или заниматься определенной деятельностью на срок до 3 лет либо в виде лишения свободы на срок от 3 до 7 лет с лишением права занимать определенные должности или заниматься определенной деятельностью на срок до 3 лет;</w:t>
      </w:r>
      <w:proofErr w:type="gramEnd"/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•</w:t>
      </w:r>
      <w:r w:rsidRPr="00F703DF">
        <w:rPr>
          <w:rFonts w:ascii="Times New Roman" w:hAnsi="Times New Roman"/>
          <w:sz w:val="28"/>
          <w:szCs w:val="28"/>
        </w:rPr>
        <w:tab/>
        <w:t>смерти человека - в виде лишения свободы на срок от 5 до 12 лет с лишением права занимать определенные должности или заниматься определенной деятельностью на срок до 3 лет;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•</w:t>
      </w:r>
      <w:r w:rsidRPr="00F703DF">
        <w:rPr>
          <w:rFonts w:ascii="Times New Roman" w:hAnsi="Times New Roman"/>
          <w:sz w:val="28"/>
          <w:szCs w:val="28"/>
        </w:rPr>
        <w:tab/>
        <w:t>смерти двух и более лиц - в виде лишения свободы на срок от 8 до 15 лет с лишением права занимать определенные должности или заниматься определенной деятельностью на срок до 3 лет.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Помощник прокурора Тимошенко Т.Е.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Обжалование акта о несчастном случае на производстве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Необходимость обжалования акта о несчастном случае на производстве может быть вызвана, например, несогласием с указанными в акте причинами и обстоятельствами несчастного случая, степенью виновности работника в несчастном случае (ч. 5 ст. 229.2, ч. 4 ст. 230 ТК РФ).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Работник вправе обжаловать акт о несчастном случае на производстве, в том числе в судебном порядке (ст. ст. 231, 381, 382, 391 ТК РФ; Определение Судебной коллегии по гражданским делам Верховного Суда РФ от 14.05.2018 N 81-КГ18-4).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Исковое заявление должно содержать, в частности (ч. 2 ст. 131 ГПК РФ):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•</w:t>
      </w:r>
      <w:r w:rsidRPr="00F703DF">
        <w:rPr>
          <w:rFonts w:ascii="Times New Roman" w:hAnsi="Times New Roman"/>
          <w:sz w:val="28"/>
          <w:szCs w:val="28"/>
        </w:rPr>
        <w:tab/>
        <w:t>информацию о том, в чем заключается нарушение прав гражданина (например, указание в акте на вину работника в наступлении несчастного случая), обстоятельства, на которых заявитель основывает свои требования, и доказательства, подтверждающие эти обстоятельства. При этом следует ссылаться на конкретные документы, свидетелей, которые могут подтвердить ваши доводы;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•</w:t>
      </w:r>
      <w:r w:rsidRPr="00F703DF">
        <w:rPr>
          <w:rFonts w:ascii="Times New Roman" w:hAnsi="Times New Roman"/>
          <w:sz w:val="28"/>
          <w:szCs w:val="28"/>
        </w:rPr>
        <w:tab/>
        <w:t xml:space="preserve">сведения о предпринятых стороной (сторонами) действиях, направленных на примирение, если такие действия предпринимались, например сведения о представленном работодателю </w:t>
      </w:r>
      <w:proofErr w:type="gramStart"/>
      <w:r w:rsidRPr="00F703DF">
        <w:rPr>
          <w:rFonts w:ascii="Times New Roman" w:hAnsi="Times New Roman"/>
          <w:sz w:val="28"/>
          <w:szCs w:val="28"/>
        </w:rPr>
        <w:t>требовании</w:t>
      </w:r>
      <w:proofErr w:type="gramEnd"/>
      <w:r w:rsidRPr="00F703DF">
        <w:rPr>
          <w:rFonts w:ascii="Times New Roman" w:hAnsi="Times New Roman"/>
          <w:sz w:val="28"/>
          <w:szCs w:val="28"/>
        </w:rPr>
        <w:t xml:space="preserve"> об отмене оформленного работодателем акта о несчастном случае или об </w:t>
      </w:r>
      <w:proofErr w:type="spellStart"/>
      <w:r w:rsidRPr="00F703DF">
        <w:rPr>
          <w:rFonts w:ascii="Times New Roman" w:hAnsi="Times New Roman"/>
          <w:sz w:val="28"/>
          <w:szCs w:val="28"/>
        </w:rPr>
        <w:t>обязании</w:t>
      </w:r>
      <w:proofErr w:type="spellEnd"/>
      <w:r w:rsidRPr="00F703DF">
        <w:rPr>
          <w:rFonts w:ascii="Times New Roman" w:hAnsi="Times New Roman"/>
          <w:sz w:val="28"/>
          <w:szCs w:val="28"/>
        </w:rPr>
        <w:t xml:space="preserve"> внесения изменений в него.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В зависимости от ситуации в исковое заявление можно включить дополнительные требования, например требование о компенсации морального вреда (ст. 237 ТК РФ; п. 63 Постановления Пленума Верховного Суда РФ от 17.03.2004 N 2).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В исковом заявлении можно также изложить ходатайства об истребовании доказательств, о вызове свидетелей и др. (ч. 1, 2 ст. 57, ч. 2 ст. 69, ч. 2 ст. 131 ГПК РФ).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Необходимо подготовить необходимые документы, в частности документы, подтверждающие обстоятельства, на которых вы основываете свои требования (ст. 132 ГПК РФ).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К таким документам относятся, например, трудовой договор, оспариваемый акт, письменные объяснения работника и свидетелей, справки и иные документы медицинских организаций, документы от работодателя. Копии документов, связанных с работой, предоставляются работодателем на бумажном носителе или в форме электронного документа безвозмездно не позднее трех рабочих дней со дня подачи соответствующего заявления работника (ч. 1 - 3 ст. 22.1, ч. 11 ст. 22.3, ч. 1 ст. 62 ТК РФ).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lastRenderedPageBreak/>
        <w:tab/>
        <w:t xml:space="preserve">За подачу работником иска об обжаловании акта о несчастном случае на производстве госпошлина не уплачивается (ст. 393 ТК РФ; ст. 89 ГПК РФ; </w:t>
      </w:r>
      <w:proofErr w:type="spellStart"/>
      <w:r w:rsidRPr="00F703DF">
        <w:rPr>
          <w:rFonts w:ascii="Times New Roman" w:hAnsi="Times New Roman"/>
          <w:sz w:val="28"/>
          <w:szCs w:val="28"/>
        </w:rPr>
        <w:t>пп</w:t>
      </w:r>
      <w:proofErr w:type="spellEnd"/>
      <w:r w:rsidRPr="00F703DF">
        <w:rPr>
          <w:rFonts w:ascii="Times New Roman" w:hAnsi="Times New Roman"/>
          <w:sz w:val="28"/>
          <w:szCs w:val="28"/>
        </w:rPr>
        <w:t>. 1 п. 1 ст. 333.36 НК РФ).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Исковое заявление вместе с документами подается в районный суд по месту жительства работодателя - физического лица или адресу работодателя-организации, также оно может быть подано по адресу филиала или представительства организации, если иск связан с их деятельностью. Если заявлено требование о восстановлении трудовых прав, о возмещении вреда, причиненного увечьем, иным повреждением здоровья, исковое заявление также может быть предъявлено в суд по месту жительства или месту причинения вреда. Если в трудовом договоре указано место исполнения, то иск может быть предъявлен также в суд по месту исполнения такого договора. Выбор суда, в который подается исковое заявление, из возможных вариантов принадлежит истцу (ст. ст. 24, 28, ч. 2, 9, 10 ст. 29 ГПК РФ).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За разрешением индивидуального трудового спора, связанного с оформлением акта о несчастном случае на производстве, в суд можно обратиться в течение трех месяцев со дня, когда работник узнал или должен был узнать о нарушении права, то есть с момента получения акта. При пропуске этого срока по уважительным причинам он может быть восстановлен судом (ч. 6 ст. 230, ч. 1, 5 ст. 392 ТК РФ).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По общему правилу гражданские дела рассматриваются и разрешаются судом до истечения двух месяцев со дня поступления заявления в суд. Этот срок может быть продлен, но не более чем на месяц (ч. 1, 6 ст. 154 ГПК РФ).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>После вынесения решения суда следует дождаться вступления его в законную силу по истечении месячного срока на апелляционное обжалование, если оно не было обжаловано. В случае подачи апелляционной жалобы решение вступает в законную силу после ее рассмотрения, если обжалуемое решение не отменено. Если решение суда первой инстанции было отменено или изменено и принято новое решение, оно вступает в законную силу немедленно (ч. 1 ст. 209, ч. 2 ст. 321 ГПК РФ).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П</w:t>
      </w:r>
      <w:r w:rsidR="00127E35">
        <w:rPr>
          <w:rFonts w:ascii="Times New Roman" w:hAnsi="Times New Roman"/>
          <w:sz w:val="28"/>
          <w:szCs w:val="28"/>
        </w:rPr>
        <w:t>омощник прокурора Тимошенко Т.Е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Обжалование дисциплинарного взыскания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За совершение дисциплинарного проступка работодатель вправе применить к вам дисциплинарное взыскание в виде замечания, выговора или увольнения. Для отдельных категорий работников могут быть предусмотрены и другие дисциплинарные взыскания (ч. 1, 2 ст. 192 ТК РФ).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>Обжаловать дисциплинарное взыскание можно, обратившись в государственную инспекцию труда (ГИТ), комиссию по трудовым спорам (КТС), арбитраж (для отдельных категорий работников в области спорта) или в суд (ч. 7 ст. 193, ст. ст. 348.13, 382 ТК РФ). В зависимости от выбранной инстанции порядок действий следующий.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lastRenderedPageBreak/>
        <w:tab/>
        <w:t>Жалобу можно подать в электронной форме. При этом в обращении в обязательном порядке следует указать фамилию, имя, отчество (последнее - при наличии) заявителя и адрес электронной почты, по которому должен быть направлен ответ или уведомление о переадресации обращения.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 xml:space="preserve">При обращении в письменной форме в жалобе следует указать почтовый адрес. В подтверждение своих доводов к жалобе следует приложить оригиналы или копии необходимых документов и материалов. Желательно направить жалобу в ГИТ почтовым отправлением с уведомлением о вручении и описью вложения. Это позволит отслеживать перемещение почтового отправления на сайте Почты России и получить документальное подтверждение даты вручения письма в ГИТ (ч. 1 ст. 2, п. 1 ст. 4, ст. 7 Закона от 02.05.2006 N 59-ФЗ; </w:t>
      </w:r>
      <w:proofErr w:type="spellStart"/>
      <w:r w:rsidRPr="00F703DF">
        <w:rPr>
          <w:rFonts w:ascii="Times New Roman" w:hAnsi="Times New Roman"/>
          <w:sz w:val="28"/>
          <w:szCs w:val="28"/>
        </w:rPr>
        <w:t>пп</w:t>
      </w:r>
      <w:proofErr w:type="spellEnd"/>
      <w:r w:rsidRPr="00F703DF">
        <w:rPr>
          <w:rFonts w:ascii="Times New Roman" w:hAnsi="Times New Roman"/>
          <w:sz w:val="28"/>
          <w:szCs w:val="28"/>
        </w:rPr>
        <w:t xml:space="preserve">. "б" п. 10 Правил, утв. Приказом </w:t>
      </w:r>
      <w:proofErr w:type="spellStart"/>
      <w:r w:rsidRPr="00F703DF">
        <w:rPr>
          <w:rFonts w:ascii="Times New Roman" w:hAnsi="Times New Roman"/>
          <w:sz w:val="28"/>
          <w:szCs w:val="28"/>
        </w:rPr>
        <w:t>Минкомсвязи</w:t>
      </w:r>
      <w:proofErr w:type="spellEnd"/>
      <w:r w:rsidRPr="00F703DF">
        <w:rPr>
          <w:rFonts w:ascii="Times New Roman" w:hAnsi="Times New Roman"/>
          <w:sz w:val="28"/>
          <w:szCs w:val="28"/>
        </w:rPr>
        <w:t xml:space="preserve"> России от 31.07.2014 N 234).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</w:r>
      <w:proofErr w:type="gramStart"/>
      <w:r w:rsidRPr="00F703DF">
        <w:rPr>
          <w:rFonts w:ascii="Times New Roman" w:hAnsi="Times New Roman"/>
          <w:sz w:val="28"/>
          <w:szCs w:val="28"/>
        </w:rPr>
        <w:t>Жалоба может послужить основанием для проведения внеплановой выездной проверки у работодателя, по результатам которой ГИТ вправе вынести обязательное для работодателя предписание об отмене приказа о применении дисциплинарного взыскания (</w:t>
      </w:r>
      <w:proofErr w:type="spellStart"/>
      <w:r w:rsidRPr="00F703DF">
        <w:rPr>
          <w:rFonts w:ascii="Times New Roman" w:hAnsi="Times New Roman"/>
          <w:sz w:val="28"/>
          <w:szCs w:val="28"/>
        </w:rPr>
        <w:t>абз</w:t>
      </w:r>
      <w:proofErr w:type="spellEnd"/>
      <w:r w:rsidRPr="00F703DF">
        <w:rPr>
          <w:rFonts w:ascii="Times New Roman" w:hAnsi="Times New Roman"/>
          <w:sz w:val="28"/>
          <w:szCs w:val="28"/>
        </w:rPr>
        <w:t xml:space="preserve">. 2 ст. 356, </w:t>
      </w:r>
      <w:proofErr w:type="spellStart"/>
      <w:r w:rsidRPr="00F703DF">
        <w:rPr>
          <w:rFonts w:ascii="Times New Roman" w:hAnsi="Times New Roman"/>
          <w:sz w:val="28"/>
          <w:szCs w:val="28"/>
        </w:rPr>
        <w:t>абз</w:t>
      </w:r>
      <w:proofErr w:type="spellEnd"/>
      <w:r w:rsidRPr="00F703DF">
        <w:rPr>
          <w:rFonts w:ascii="Times New Roman" w:hAnsi="Times New Roman"/>
          <w:sz w:val="28"/>
          <w:szCs w:val="28"/>
        </w:rPr>
        <w:t>. 6 ст. 357 ТК РФ; п. 1 ч. 1 ст. 58, п. 1 ст. 60, ч. 12 ст. 66 Закона от 31.07.2020 N 248-ФЗ;</w:t>
      </w:r>
      <w:proofErr w:type="gramEnd"/>
      <w:r w:rsidRPr="00F703DF">
        <w:rPr>
          <w:rFonts w:ascii="Times New Roman" w:hAnsi="Times New Roman"/>
          <w:sz w:val="28"/>
          <w:szCs w:val="28"/>
        </w:rPr>
        <w:t xml:space="preserve"> п. п. 3, 8, 35, 49 Положения, утв. Постановлением Правительства РФ от 21.07.2021 N 1230; Апелляционное определение Московского областного суда от 22.10.2014 по делу N 33-23715/2014; Обзор, утв. Президиумом Верховного Суда РФ 01.06.2011).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Выдавая такое предписание, ГИТ не разрешает индивидуально-трудовой спор между работником и работодателем, поскольку трудовые споры рассматриваются КТС или судами. ГИТ не выдает предписания по вопросам, принятым к рассмотрению судами или по которым имеются решения суда.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 xml:space="preserve">Дисциплинарное взыскание можно обжаловать в установленный срок в КТС, которая обладает полномочиями по рассмотрению индивидуальных трудовых споров и может быть </w:t>
      </w:r>
      <w:proofErr w:type="gramStart"/>
      <w:r w:rsidRPr="00F703DF">
        <w:rPr>
          <w:rFonts w:ascii="Times New Roman" w:hAnsi="Times New Roman"/>
          <w:sz w:val="28"/>
          <w:szCs w:val="28"/>
        </w:rPr>
        <w:t>образована</w:t>
      </w:r>
      <w:proofErr w:type="gramEnd"/>
      <w:r w:rsidRPr="00F703DF">
        <w:rPr>
          <w:rFonts w:ascii="Times New Roman" w:hAnsi="Times New Roman"/>
          <w:sz w:val="28"/>
          <w:szCs w:val="28"/>
        </w:rPr>
        <w:t xml:space="preserve"> в том числе по инициативе работников (ст. ст. 384, 385 ТК РФ).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Заявление составляется в свободной форме. В нем указываются Ф.И.О., обстоятельства дела, конкретные требования, проставляется дата и подпись. В подтверждение своих доводов к заявлению следует приложить оригиналы или копии необходимых документов и материалов, в том числе копию приказа о применении дисциплинарного взыскания.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Целесообразно подготовить два экземпляра заявления: один передать в КТС, другой, с отметкой о дате приема заявления и с указанием Ф.И.О. и подписью лица, принявшего заявление, оставить у себя.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КТС должна рассмотреть спор в течение 10 календарных дней со дня подачи заявления (ч. 2 ст. 387 ТК РФ).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В день рассмотрения спора необходимо присутствовать на заседании лично или направить вместо себя представителя. По  письменному заявлению спор может быть рассмотрен в ваше отсутствие (ч. 3 ст. 387 ТК РФ).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lastRenderedPageBreak/>
        <w:tab/>
        <w:t>В течение трех дней со дня принятия решения КТС обязана выдать копию решения, подписанную председателем комиссии или его заместителем и заверенную печатью комиссии (ч. 3 ст. 388 ТК РФ).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В течение 10 дней после получения решения комиссии гражданин имеете право обжаловать его в суд (ч. 2 ст. 390 ТК РФ).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Также работник вправе перенести рассмотрение спора в суд, если КТС в установленный срок не рассмотрела ваше заявление по существу (ч. 1 ст. 390 ТК РФ).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По спорам о дисциплинарном взыскании гражданин может обратиться с исковым заявлением в суд с учетом установленных сроков.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В исковом заявлении необходимо указать в том числе, в чем заключается нарушение либо угроза нарушения  прав, свобод или законных интересов,  требования, обстоятельства, на которых  основываются  требования, доказательства, подтверждающие эти обстоятельства, перечень прилагаемых к заявлению документов (ч. 2 ст. 131, ст. 132 ГПК РФ). В зависимости от обстоятельств перечень документов может отличаться (подробную информацию по данному вопросу).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Исковое заявление и документы, прилагаемые к нему, подаются в районный суд по адресу (месту жительства) работодателя, месту жительства работника либо месту исполнения трудового договора (ст. ст. 24, 28, ч. 6.3, 9 ст. 29 ГПК РФ).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 xml:space="preserve">При обращении в суд с требованиями, вытекающими из трудовых правоотношений, работники освобождаются от уплаты госпошлины и судебных расходов (ст. 393 ТК РФ; </w:t>
      </w:r>
      <w:proofErr w:type="spellStart"/>
      <w:r w:rsidRPr="00F703DF">
        <w:rPr>
          <w:rFonts w:ascii="Times New Roman" w:hAnsi="Times New Roman"/>
          <w:sz w:val="28"/>
          <w:szCs w:val="28"/>
        </w:rPr>
        <w:t>пп</w:t>
      </w:r>
      <w:proofErr w:type="spellEnd"/>
      <w:r w:rsidRPr="00F703DF">
        <w:rPr>
          <w:rFonts w:ascii="Times New Roman" w:hAnsi="Times New Roman"/>
          <w:sz w:val="28"/>
          <w:szCs w:val="28"/>
        </w:rPr>
        <w:t>. 1 п. 1 ст. 333.36 НК РФ; п. 7 Постановления Пленума Верховного Суда РФ N 15).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Целесообразно присутствовать на судебном заседании лично.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В случае неявки необходимо известить суд о причинах неявки и представить доказательства уважительности этих причин. Если суд признает их уважительными, разбирательство дела будет отложено. Если сведения о причинах неявки не будут предоставлены или суд сочтет их неуважительными, дело может быть рассмотрено без заявителя. Кроме того, стороны спора вправе просить суд о рассмотрении дела в их отсутствие и направлении им копий решения суда. Наконец, суд может отложить разбирательство дела по ходатайству в связи с неявкой представителя по уважительной причине (ст. 167 ГПК РФ).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При принятии решения суд учитывает все обстоятельства дела (например, наличие других дисциплинарных взысканий, ваше отношение к труду, семейное положение, стаж работы на предприятии, а также тяжесть самого проступка) (Определение Второго кассационного суда общей юрисдикции от 02.06.2020 по делу N 88-10607/2020).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 xml:space="preserve">После рассмотрения дела суд выдаст решение. Копия решения суда на бумажном носителе вручается лицу, участвующему в деле, под расписку либо направляется по почте. При наличии технической возможности в суде возможно направление решения (копии решения) в электронном виде, в том </w:t>
      </w:r>
      <w:r w:rsidRPr="00F703DF">
        <w:rPr>
          <w:rFonts w:ascii="Times New Roman" w:hAnsi="Times New Roman"/>
          <w:sz w:val="28"/>
          <w:szCs w:val="28"/>
        </w:rPr>
        <w:lastRenderedPageBreak/>
        <w:t>числе в форме электронного документа, в установленном порядке (ч. 1 ст. 35, ст. 214 ГПК РФ; ч. 2 ст. 7 Закона от 30.12.2021 N 440-ФЗ).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Если из-за взыскания заявителю не были выплачены какие-либо суммы, работодатель обязан выплатить их с уплатой процентов (денежной компенсации) за задержку выплаты (ст. 236 ТК РФ).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Дисциплинарное взыскание можно обжаловать также в органы прокуратуры (п. 1 ст. 10 Закона от 17.01.1992 N 2202-1).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П</w:t>
      </w:r>
      <w:r w:rsidR="00127E35">
        <w:rPr>
          <w:rFonts w:ascii="Times New Roman" w:hAnsi="Times New Roman"/>
          <w:sz w:val="28"/>
          <w:szCs w:val="28"/>
        </w:rPr>
        <w:t>омощник прокурора Тимошенко Т.Е</w:t>
      </w:r>
      <w:bookmarkStart w:id="0" w:name="_GoBack"/>
      <w:bookmarkEnd w:id="0"/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Категории граждан, пребывающих в запасе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Разделение пребывающих в запасе граждан на разряды (категории) обусловлено, в частности, организацией обороны РФ и порядком направления граждан на исполнение своих воинских (служебных) обязанностей. Так, при необходимости исполнения служебных обязанностей в зоне отчуждения на территориях, загрязненных радиоактивными веществами вследствие катастрофы на Чернобыльской АЭС, в эту зону подлежали направлению, в частности, военнообязанные запаса первой категории 30 лет и старше (ст. 23 Закона от 15.05.1991 N 1244-1).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Создание запаса Вооруженных Сил РФ, запаса Службы внешней разведки РФ и запаса ФСБ России относится к мероприятиям мобилизационной подготовки и мобилизации РФ (</w:t>
      </w:r>
      <w:proofErr w:type="spellStart"/>
      <w:r w:rsidRPr="00F703DF">
        <w:rPr>
          <w:rFonts w:ascii="Times New Roman" w:hAnsi="Times New Roman"/>
          <w:sz w:val="28"/>
          <w:szCs w:val="28"/>
        </w:rPr>
        <w:t>пп</w:t>
      </w:r>
      <w:proofErr w:type="spellEnd"/>
      <w:r w:rsidRPr="00F703DF">
        <w:rPr>
          <w:rFonts w:ascii="Times New Roman" w:hAnsi="Times New Roman"/>
          <w:sz w:val="28"/>
          <w:szCs w:val="28"/>
        </w:rPr>
        <w:t>. 19.1 п. 3 ст. 2 Закона от 26.02.1997 N 31-ФЗ).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Так, запас Вооруженных Сил РФ создается, в частности, из числа следующих граждан (п. 1 ст. 52 Закона от 28.03.1998 N 53-ФЗ):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1)</w:t>
      </w:r>
      <w:r w:rsidRPr="00F703DF">
        <w:rPr>
          <w:rFonts w:ascii="Times New Roman" w:hAnsi="Times New Roman"/>
          <w:sz w:val="28"/>
          <w:szCs w:val="28"/>
        </w:rPr>
        <w:tab/>
        <w:t>уволенных с военной службы с зачислением в запас Вооруженных Сил РФ;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2)</w:t>
      </w:r>
      <w:r w:rsidRPr="00F703DF">
        <w:rPr>
          <w:rFonts w:ascii="Times New Roman" w:hAnsi="Times New Roman"/>
          <w:sz w:val="28"/>
          <w:szCs w:val="28"/>
        </w:rPr>
        <w:tab/>
        <w:t>успешно завершивших обучение в военных образовательных организациях высшего образования по программам военной подготовки сержантов, старшин запаса либо программам военной подготовки солдат, матросов запаса и окончивших федеральные государственные вузы;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3)</w:t>
      </w:r>
      <w:r w:rsidRPr="00F703DF">
        <w:rPr>
          <w:rFonts w:ascii="Times New Roman" w:hAnsi="Times New Roman"/>
          <w:sz w:val="28"/>
          <w:szCs w:val="28"/>
        </w:rPr>
        <w:tab/>
        <w:t>успешно завершивших обучение в военных учебных центрах при федеральных государственных вузах по программам военной подготовки офицеров запаса, программам военной подготовки сержантов, старшин запаса либо программам военной подготовки солдат, матросов запаса и окончивших указанные вузы;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4)</w:t>
      </w:r>
      <w:r w:rsidRPr="00F703DF">
        <w:rPr>
          <w:rFonts w:ascii="Times New Roman" w:hAnsi="Times New Roman"/>
          <w:sz w:val="28"/>
          <w:szCs w:val="28"/>
        </w:rPr>
        <w:tab/>
        <w:t xml:space="preserve">не </w:t>
      </w:r>
      <w:proofErr w:type="gramStart"/>
      <w:r w:rsidRPr="00F703DF">
        <w:rPr>
          <w:rFonts w:ascii="Times New Roman" w:hAnsi="Times New Roman"/>
          <w:sz w:val="28"/>
          <w:szCs w:val="28"/>
        </w:rPr>
        <w:t>прошедших</w:t>
      </w:r>
      <w:proofErr w:type="gramEnd"/>
      <w:r w:rsidRPr="00F703DF">
        <w:rPr>
          <w:rFonts w:ascii="Times New Roman" w:hAnsi="Times New Roman"/>
          <w:sz w:val="28"/>
          <w:szCs w:val="28"/>
        </w:rPr>
        <w:t xml:space="preserve"> военную службу в связи с освобождением от призыва на военную службу или предоставлением отсрочки;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5)</w:t>
      </w:r>
      <w:r w:rsidRPr="00F703DF">
        <w:rPr>
          <w:rFonts w:ascii="Times New Roman" w:hAnsi="Times New Roman"/>
          <w:sz w:val="28"/>
          <w:szCs w:val="28"/>
        </w:rPr>
        <w:tab/>
        <w:t>женщин, имеющих военно-учетную специальность.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 xml:space="preserve">Если гражданин не проходил военную службу в связи с освобождением от призыва или предоставлением отсрочки, ему присваивается воинское звание рядового или матроса. В случае прохождения </w:t>
      </w:r>
      <w:proofErr w:type="gramStart"/>
      <w:r w:rsidRPr="00F703DF">
        <w:rPr>
          <w:rFonts w:ascii="Times New Roman" w:hAnsi="Times New Roman"/>
          <w:sz w:val="28"/>
          <w:szCs w:val="28"/>
        </w:rPr>
        <w:t>обучения</w:t>
      </w:r>
      <w:proofErr w:type="gramEnd"/>
      <w:r w:rsidRPr="00F703DF">
        <w:rPr>
          <w:rFonts w:ascii="Times New Roman" w:hAnsi="Times New Roman"/>
          <w:sz w:val="28"/>
          <w:szCs w:val="28"/>
        </w:rPr>
        <w:t xml:space="preserve"> по его успешному завершению гражданину присваивается соответствующее </w:t>
      </w:r>
      <w:r w:rsidRPr="00F703DF">
        <w:rPr>
          <w:rFonts w:ascii="Times New Roman" w:hAnsi="Times New Roman"/>
          <w:sz w:val="28"/>
          <w:szCs w:val="28"/>
        </w:rPr>
        <w:lastRenderedPageBreak/>
        <w:t>воинское звание - офицера, сержанта или старшины, рядового или матроса (п. п. 2, 3 ст. 52 Закона N 53-ФЗ).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Пребывающие в запасе граждане в зависимости от возраста, звания и пола подразделяются на три разряда (категории) (п. 1 ст. 53 Закона N 53-ФЗ):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1)</w:t>
      </w:r>
      <w:r w:rsidRPr="00F703DF">
        <w:rPr>
          <w:rFonts w:ascii="Times New Roman" w:hAnsi="Times New Roman"/>
          <w:sz w:val="28"/>
          <w:szCs w:val="28"/>
        </w:rPr>
        <w:tab/>
        <w:t>первый разряд: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•</w:t>
      </w:r>
      <w:r w:rsidRPr="00F703DF">
        <w:rPr>
          <w:rFonts w:ascii="Times New Roman" w:hAnsi="Times New Roman"/>
          <w:sz w:val="28"/>
          <w:szCs w:val="28"/>
        </w:rPr>
        <w:tab/>
        <w:t>солдаты, матросы, сержанты, старшины, прапорщики и мичманы в возрасте до 35 лет;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•</w:t>
      </w:r>
      <w:r w:rsidRPr="00F703DF">
        <w:rPr>
          <w:rFonts w:ascii="Times New Roman" w:hAnsi="Times New Roman"/>
          <w:sz w:val="28"/>
          <w:szCs w:val="28"/>
        </w:rPr>
        <w:tab/>
        <w:t>младшие офицеры в возрасте до 50 лет;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•</w:t>
      </w:r>
      <w:r w:rsidRPr="00F703DF">
        <w:rPr>
          <w:rFonts w:ascii="Times New Roman" w:hAnsi="Times New Roman"/>
          <w:sz w:val="28"/>
          <w:szCs w:val="28"/>
        </w:rPr>
        <w:tab/>
        <w:t>майоры, капитаны 3-го ранга, подполковники, капитаны 2-го ранга в возрасте до 55 лет;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•</w:t>
      </w:r>
      <w:r w:rsidRPr="00F703DF">
        <w:rPr>
          <w:rFonts w:ascii="Times New Roman" w:hAnsi="Times New Roman"/>
          <w:sz w:val="28"/>
          <w:szCs w:val="28"/>
        </w:rPr>
        <w:tab/>
        <w:t>полковники, капитаны 1-го ранга в возрасте до 60 лет;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•</w:t>
      </w:r>
      <w:r w:rsidRPr="00F703DF">
        <w:rPr>
          <w:rFonts w:ascii="Times New Roman" w:hAnsi="Times New Roman"/>
          <w:sz w:val="28"/>
          <w:szCs w:val="28"/>
        </w:rPr>
        <w:tab/>
        <w:t>высшие офицеры в возрасте до 65 лет;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2)</w:t>
      </w:r>
      <w:r w:rsidRPr="00F703DF">
        <w:rPr>
          <w:rFonts w:ascii="Times New Roman" w:hAnsi="Times New Roman"/>
          <w:sz w:val="28"/>
          <w:szCs w:val="28"/>
        </w:rPr>
        <w:tab/>
        <w:t>второй разряд:</w:t>
      </w:r>
      <w:r w:rsidRPr="00F703DF">
        <w:rPr>
          <w:rFonts w:ascii="Times New Roman" w:hAnsi="Times New Roman"/>
          <w:sz w:val="28"/>
          <w:szCs w:val="28"/>
        </w:rPr>
        <w:tab/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•</w:t>
      </w:r>
      <w:r w:rsidRPr="00F703DF">
        <w:rPr>
          <w:rFonts w:ascii="Times New Roman" w:hAnsi="Times New Roman"/>
          <w:sz w:val="28"/>
          <w:szCs w:val="28"/>
        </w:rPr>
        <w:tab/>
        <w:t>солдаты, матросы, сержанты, старшины, прапорщики и мичманы в возрасте до 45 лет;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•</w:t>
      </w:r>
      <w:r w:rsidRPr="00F703DF">
        <w:rPr>
          <w:rFonts w:ascii="Times New Roman" w:hAnsi="Times New Roman"/>
          <w:sz w:val="28"/>
          <w:szCs w:val="28"/>
        </w:rPr>
        <w:tab/>
        <w:t>младшие офицеры в возрасте до 55 лет;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•</w:t>
      </w:r>
      <w:r w:rsidRPr="00F703DF">
        <w:rPr>
          <w:rFonts w:ascii="Times New Roman" w:hAnsi="Times New Roman"/>
          <w:sz w:val="28"/>
          <w:szCs w:val="28"/>
        </w:rPr>
        <w:tab/>
        <w:t>майоры, капитаны 3-го ранга, подполковники, капитаны 2-го ранга в возрасте до 60 лет;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•</w:t>
      </w:r>
      <w:r w:rsidRPr="00F703DF">
        <w:rPr>
          <w:rFonts w:ascii="Times New Roman" w:hAnsi="Times New Roman"/>
          <w:sz w:val="28"/>
          <w:szCs w:val="28"/>
        </w:rPr>
        <w:tab/>
        <w:t>полковники, капитаны 1-го ранга в возрасте до 65 лет;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•</w:t>
      </w:r>
      <w:r w:rsidRPr="00F703DF">
        <w:rPr>
          <w:rFonts w:ascii="Times New Roman" w:hAnsi="Times New Roman"/>
          <w:sz w:val="28"/>
          <w:szCs w:val="28"/>
        </w:rPr>
        <w:tab/>
        <w:t>высшие офицеры в возрасте до 70 лет;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3)</w:t>
      </w:r>
      <w:r w:rsidRPr="00F703DF">
        <w:rPr>
          <w:rFonts w:ascii="Times New Roman" w:hAnsi="Times New Roman"/>
          <w:sz w:val="28"/>
          <w:szCs w:val="28"/>
        </w:rPr>
        <w:tab/>
        <w:t>третий разряд: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•</w:t>
      </w:r>
      <w:r w:rsidRPr="00F703DF">
        <w:rPr>
          <w:rFonts w:ascii="Times New Roman" w:hAnsi="Times New Roman"/>
          <w:sz w:val="28"/>
          <w:szCs w:val="28"/>
        </w:rPr>
        <w:tab/>
        <w:t>солдаты, матросы, сержанты, старшины, прапорщики и мичманы в возрасте до 50 лет;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•</w:t>
      </w:r>
      <w:r w:rsidRPr="00F703DF">
        <w:rPr>
          <w:rFonts w:ascii="Times New Roman" w:hAnsi="Times New Roman"/>
          <w:sz w:val="28"/>
          <w:szCs w:val="28"/>
        </w:rPr>
        <w:tab/>
        <w:t>младшие офицеры в возрасте до 60 лет;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•</w:t>
      </w:r>
      <w:r w:rsidRPr="00F703DF">
        <w:rPr>
          <w:rFonts w:ascii="Times New Roman" w:hAnsi="Times New Roman"/>
          <w:sz w:val="28"/>
          <w:szCs w:val="28"/>
        </w:rPr>
        <w:tab/>
        <w:t>майоры, капитаны 3-го ранга, подполковники, капитаны 2-го ранга в возрасте до 65 лет.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Женщины, имеющие военно-учетную специальность и пребывающие в запасе, относятся к третьему разряду до достижения ими возраста 45 лет, а при наличии офицерского воинского звания - до достижения 50 лет (п. 2 ст. 53 Закона N 53-ФЗ).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Гражданин, пребывающий в запасе и достигший предельного возраста пребывания в запасе или признанный не годным к военной службе по состоянию здоровья, переводится в отставку и снимается с воинского учета (п. 3 ст. 53 Закона N 53-ФЗ).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Таким образом, в 2022 г. подлежат снятию с воинского учета, например, мужчины - младшие офицеры 1962 года рождения, мужчины - высшие офицеры 1952 года рождения и женщины-офицеры 1972 года рождения (Приложение N 23 к Методическим рекомендациям, утв. Минобороны России 11.07.2017).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 xml:space="preserve">При заполнении учетной карточки на прапорщиков, мичманов, сержантов, старшин, солдат и матросов запаса в п. 23 категория запаса указывается цифрой 1 или 2, как и в п. 23 их военного билета (п. 10, </w:t>
      </w:r>
      <w:proofErr w:type="spellStart"/>
      <w:r w:rsidRPr="00F703DF">
        <w:rPr>
          <w:rFonts w:ascii="Times New Roman" w:hAnsi="Times New Roman"/>
          <w:sz w:val="28"/>
          <w:szCs w:val="28"/>
        </w:rPr>
        <w:t>пп</w:t>
      </w:r>
      <w:proofErr w:type="spellEnd"/>
      <w:r w:rsidRPr="00F703DF">
        <w:rPr>
          <w:rFonts w:ascii="Times New Roman" w:hAnsi="Times New Roman"/>
          <w:sz w:val="28"/>
          <w:szCs w:val="28"/>
        </w:rPr>
        <w:t>. 2 п. 24, п. 28 Инструкции, утв. Приказом Министра обороны РФ от 22.11.2021 N 700).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lastRenderedPageBreak/>
        <w:tab/>
        <w:t>Для офицеров запаса в п. 9 их военного билета указывается, к какой категории запаса по возрасту они относятся. Разряд запаса записывается в левой графе арабской цифрой 1, 2 или 3 (п. 9 Инструкции N 700).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Также категория запаса отражается в п. 1 разд. II карточки гражданина, подлежащего воинскому учету, заполняемой на солдат, матросов, сержантов, старшин, прапорщиков и мичманов запаса (на основании п. 23 их военного билета). По данным карточкам ведется воинский учет в организациях (п. п. 31, 33 Инструкции N 700).</w:t>
      </w: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703DF" w:rsidRPr="00F703DF" w:rsidRDefault="00F703DF" w:rsidP="00F70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03DF">
        <w:rPr>
          <w:rFonts w:ascii="Times New Roman" w:hAnsi="Times New Roman"/>
          <w:sz w:val="28"/>
          <w:szCs w:val="28"/>
        </w:rPr>
        <w:tab/>
        <w:t>Помощник прокурора Тимошенко Т.Е.</w:t>
      </w:r>
    </w:p>
    <w:sectPr w:rsidR="00F703DF" w:rsidRPr="00F703DF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2245"/>
    <w:rsid w:val="00020039"/>
    <w:rsid w:val="0007604B"/>
    <w:rsid w:val="000C48B1"/>
    <w:rsid w:val="000F4F14"/>
    <w:rsid w:val="0010355A"/>
    <w:rsid w:val="00127E35"/>
    <w:rsid w:val="001C731F"/>
    <w:rsid w:val="002142A7"/>
    <w:rsid w:val="0023059F"/>
    <w:rsid w:val="002A0B03"/>
    <w:rsid w:val="00301C44"/>
    <w:rsid w:val="0030745D"/>
    <w:rsid w:val="003661B6"/>
    <w:rsid w:val="003C0C24"/>
    <w:rsid w:val="0042177C"/>
    <w:rsid w:val="004574C9"/>
    <w:rsid w:val="004E45B6"/>
    <w:rsid w:val="005802A9"/>
    <w:rsid w:val="00597729"/>
    <w:rsid w:val="005A42D2"/>
    <w:rsid w:val="005A4E2C"/>
    <w:rsid w:val="005F6032"/>
    <w:rsid w:val="00622FA0"/>
    <w:rsid w:val="0062515E"/>
    <w:rsid w:val="006810A2"/>
    <w:rsid w:val="006D281B"/>
    <w:rsid w:val="00707112"/>
    <w:rsid w:val="00791482"/>
    <w:rsid w:val="007A6C04"/>
    <w:rsid w:val="007B426B"/>
    <w:rsid w:val="007F247D"/>
    <w:rsid w:val="00882245"/>
    <w:rsid w:val="00915A51"/>
    <w:rsid w:val="00924198"/>
    <w:rsid w:val="00965796"/>
    <w:rsid w:val="00976907"/>
    <w:rsid w:val="009A6819"/>
    <w:rsid w:val="00A12402"/>
    <w:rsid w:val="00A6531C"/>
    <w:rsid w:val="00A752FC"/>
    <w:rsid w:val="00AE6D0B"/>
    <w:rsid w:val="00AF481C"/>
    <w:rsid w:val="00B166BE"/>
    <w:rsid w:val="00B310BE"/>
    <w:rsid w:val="00B3649B"/>
    <w:rsid w:val="00B4444E"/>
    <w:rsid w:val="00B46AA8"/>
    <w:rsid w:val="00B713E9"/>
    <w:rsid w:val="00BF3AF4"/>
    <w:rsid w:val="00CD49D1"/>
    <w:rsid w:val="00D11CD8"/>
    <w:rsid w:val="00D34F92"/>
    <w:rsid w:val="00D40A91"/>
    <w:rsid w:val="00D65AAE"/>
    <w:rsid w:val="00D73D59"/>
    <w:rsid w:val="00E97899"/>
    <w:rsid w:val="00ED28EA"/>
    <w:rsid w:val="00ED6EBA"/>
    <w:rsid w:val="00F23896"/>
    <w:rsid w:val="00F703DF"/>
    <w:rsid w:val="00F73D72"/>
    <w:rsid w:val="00F765F3"/>
    <w:rsid w:val="00F767B1"/>
    <w:rsid w:val="00FA1B68"/>
    <w:rsid w:val="00FD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45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A91"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4207</Words>
  <Characters>23984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User</cp:lastModifiedBy>
  <cp:revision>3</cp:revision>
  <dcterms:created xsi:type="dcterms:W3CDTF">2023-05-19T03:31:00Z</dcterms:created>
  <dcterms:modified xsi:type="dcterms:W3CDTF">2023-05-19T03:35:00Z</dcterms:modified>
</cp:coreProperties>
</file>