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>Налоговый вычет при приобретении земельного участка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 xml:space="preserve">Налоговое законодательство предусматривает особенность предоставления налогового вычета при приобретении земельного участка. 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proofErr w:type="spellStart"/>
        <w:r w:rsidRPr="009A7132">
          <w:rPr>
            <w:rFonts w:ascii="Times New Roman" w:hAnsi="Times New Roman"/>
            <w:sz w:val="28"/>
            <w:szCs w:val="28"/>
            <w:lang w:eastAsia="ru-RU"/>
          </w:rPr>
          <w:t>пп</w:t>
        </w:r>
        <w:proofErr w:type="spellEnd"/>
        <w:r w:rsidRPr="009A7132">
          <w:rPr>
            <w:rFonts w:ascii="Times New Roman" w:hAnsi="Times New Roman"/>
            <w:sz w:val="28"/>
            <w:szCs w:val="28"/>
            <w:lang w:eastAsia="ru-RU"/>
          </w:rPr>
          <w:t>. 3 п. 1 ст. 220</w:t>
        </w:r>
      </w:hyperlink>
      <w:r w:rsidRPr="009A7132">
        <w:rPr>
          <w:rFonts w:ascii="Times New Roman" w:hAnsi="Times New Roman"/>
          <w:sz w:val="28"/>
          <w:szCs w:val="28"/>
          <w:lang w:eastAsia="ru-RU"/>
        </w:rPr>
        <w:t xml:space="preserve"> НК РФ имущественный налоговый вычет в размере фактически произведенных расходов, но не более 2 </w:t>
      </w:r>
      <w:proofErr w:type="gramStart"/>
      <w:r w:rsidRPr="009A7132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9A7132">
        <w:rPr>
          <w:rFonts w:ascii="Times New Roman" w:hAnsi="Times New Roman"/>
          <w:sz w:val="28"/>
          <w:szCs w:val="28"/>
          <w:lang w:eastAsia="ru-RU"/>
        </w:rPr>
        <w:t xml:space="preserve"> руб., предоставляется при приобретении земельного участка для индивидуального жилищного строительства (далее - ИЖС).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>То есть за приобретенный земельный участок можно получить налоговый вычет, если подобный вычет не предоставлялся ранее и на участке построен жилой дом. При приобретении земельных участков для ИЖС имущественный налоговый вычет предоставляется после получения налогоплательщиком свидетельства о праве собственности на жилой дом (</w:t>
      </w:r>
      <w:proofErr w:type="spellStart"/>
      <w:r w:rsidRPr="009A7132">
        <w:rPr>
          <w:rFonts w:ascii="Times New Roman" w:hAnsi="Times New Roman"/>
          <w:sz w:val="28"/>
          <w:szCs w:val="28"/>
        </w:rPr>
        <w:fldChar w:fldCharType="begin"/>
      </w:r>
      <w:r w:rsidRPr="009A7132">
        <w:rPr>
          <w:rFonts w:ascii="Times New Roman" w:hAnsi="Times New Roman"/>
          <w:sz w:val="28"/>
          <w:szCs w:val="28"/>
        </w:rPr>
        <w:instrText>HYPERLINK "consultantplus://offline/ref=D4CFFB927B4993C2339FD34BA59C9DD36BBB10AAEE90F1EACAB42563964EAB95EDB938EA92BB6774B4DBC6D28911FA835C570F0D9135CFuBB"</w:instrText>
      </w:r>
      <w:r w:rsidRPr="009A7132">
        <w:rPr>
          <w:rFonts w:ascii="Times New Roman" w:hAnsi="Times New Roman"/>
          <w:sz w:val="28"/>
          <w:szCs w:val="28"/>
        </w:rPr>
        <w:fldChar w:fldCharType="separate"/>
      </w:r>
      <w:r w:rsidRPr="009A7132">
        <w:rPr>
          <w:rFonts w:ascii="Times New Roman" w:hAnsi="Times New Roman"/>
          <w:sz w:val="28"/>
          <w:szCs w:val="28"/>
          <w:lang w:eastAsia="ru-RU"/>
        </w:rPr>
        <w:t>пп</w:t>
      </w:r>
      <w:proofErr w:type="spellEnd"/>
      <w:r w:rsidRPr="009A7132">
        <w:rPr>
          <w:rFonts w:ascii="Times New Roman" w:hAnsi="Times New Roman"/>
          <w:sz w:val="28"/>
          <w:szCs w:val="28"/>
          <w:lang w:eastAsia="ru-RU"/>
        </w:rPr>
        <w:t>. 2 п. 3 ст. 220</w:t>
      </w:r>
      <w:r w:rsidRPr="009A7132">
        <w:rPr>
          <w:rFonts w:ascii="Times New Roman" w:hAnsi="Times New Roman"/>
          <w:sz w:val="28"/>
          <w:szCs w:val="28"/>
        </w:rPr>
        <w:fldChar w:fldCharType="end"/>
      </w:r>
      <w:r w:rsidRPr="009A713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>Для его получения необходимо обратиться с комплектом документов в налоговый орган (</w:t>
      </w:r>
      <w:hyperlink r:id="rId6" w:history="1">
        <w:r w:rsidRPr="009A7132">
          <w:rPr>
            <w:rFonts w:ascii="Times New Roman" w:hAnsi="Times New Roman"/>
            <w:sz w:val="28"/>
            <w:szCs w:val="28"/>
            <w:lang w:eastAsia="ru-RU"/>
          </w:rPr>
          <w:t>п. 7 ст. 220</w:t>
        </w:r>
      </w:hyperlink>
      <w:r w:rsidRPr="009A713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 xml:space="preserve">При этом гражданина есть право получить </w:t>
      </w:r>
      <w:proofErr w:type="gramStart"/>
      <w:r w:rsidRPr="009A7132">
        <w:rPr>
          <w:rFonts w:ascii="Times New Roman" w:hAnsi="Times New Roman"/>
          <w:sz w:val="28"/>
          <w:szCs w:val="28"/>
          <w:lang w:eastAsia="ru-RU"/>
        </w:rPr>
        <w:t>вычет</w:t>
      </w:r>
      <w:proofErr w:type="gramEnd"/>
      <w:r w:rsidRPr="009A7132">
        <w:rPr>
          <w:rFonts w:ascii="Times New Roman" w:hAnsi="Times New Roman"/>
          <w:sz w:val="28"/>
          <w:szCs w:val="28"/>
          <w:lang w:eastAsia="ru-RU"/>
        </w:rPr>
        <w:t xml:space="preserve"> в том числе за три года, предшествующих подаче декларации с комплектом документов в налоговый орган (</w:t>
      </w:r>
      <w:hyperlink r:id="rId7" w:history="1">
        <w:r w:rsidRPr="009A7132">
          <w:rPr>
            <w:rFonts w:ascii="Times New Roman" w:hAnsi="Times New Roman"/>
            <w:sz w:val="28"/>
            <w:szCs w:val="28"/>
            <w:lang w:eastAsia="ru-RU"/>
          </w:rPr>
          <w:t>п. 10 ст. 220</w:t>
        </w:r>
      </w:hyperlink>
      <w:r w:rsidRPr="009A713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132">
        <w:rPr>
          <w:rFonts w:ascii="Times New Roman" w:hAnsi="Times New Roman"/>
          <w:sz w:val="28"/>
          <w:szCs w:val="28"/>
          <w:lang w:eastAsia="ru-RU"/>
        </w:rPr>
        <w:tab/>
      </w:r>
      <w:r w:rsidRPr="009A7132">
        <w:rPr>
          <w:rFonts w:ascii="Times New Roman" w:hAnsi="Times New Roman"/>
          <w:sz w:val="28"/>
          <w:szCs w:val="28"/>
          <w:lang w:eastAsia="ru-RU"/>
        </w:rPr>
        <w:tab/>
      </w:r>
      <w:r w:rsidRPr="009A7132">
        <w:rPr>
          <w:rFonts w:ascii="Times New Roman" w:hAnsi="Times New Roman"/>
          <w:sz w:val="28"/>
          <w:szCs w:val="28"/>
          <w:lang w:eastAsia="ru-RU"/>
        </w:rPr>
        <w:tab/>
      </w:r>
      <w:r w:rsidRPr="009A7132">
        <w:rPr>
          <w:rFonts w:ascii="Times New Roman" w:hAnsi="Times New Roman"/>
          <w:sz w:val="28"/>
          <w:szCs w:val="28"/>
          <w:lang w:eastAsia="ru-RU"/>
        </w:rPr>
        <w:tab/>
      </w:r>
      <w:r w:rsidRPr="009A7132">
        <w:rPr>
          <w:rFonts w:ascii="Times New Roman" w:hAnsi="Times New Roman"/>
          <w:sz w:val="28"/>
          <w:szCs w:val="28"/>
          <w:lang w:eastAsia="ru-RU"/>
        </w:rPr>
        <w:tab/>
      </w:r>
      <w:r w:rsidRPr="009A713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Д.О.</w:t>
      </w:r>
    </w:p>
    <w:p w:rsidR="0009582D" w:rsidRPr="009A7132" w:rsidRDefault="0009582D" w:rsidP="00095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AF8" w:rsidRDefault="00EA5AF8">
      <w:bookmarkStart w:id="0" w:name="_GoBack"/>
      <w:bookmarkEnd w:id="0"/>
    </w:p>
    <w:sectPr w:rsidR="00EA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2D"/>
    <w:rsid w:val="0009582D"/>
    <w:rsid w:val="00EA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CFFB927B4993C2339FD34BA59C9DD36BBB10AAEE90F1EACAB42563964EAB95EDB938EA92B86574B4DBC6D28911FA835C570F0D9135CFuB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CFFB927B4993C2339FD34BA59C9DD36BBB10AAEE90F1EACAB42563964EAB95EDB938EA92B96374B4DBC6D28911FA835C570F0D9135CFuBB" TargetMode="External"/><Relationship Id="rId5" Type="http://schemas.openxmlformats.org/officeDocument/2006/relationships/hyperlink" Target="consultantplus://offline/ref=D4CFFB927B4993C2339FD34BA59C9DD36BBB10AAEE90F1EACAB42563964EAB95EDB938EA92BD6074B4DBC6D28911FA835C570F0D9135CFuB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2022-03-21T02:39:00Z</dcterms:created>
  <dcterms:modified xsi:type="dcterms:W3CDTF">2022-03-21T02:40:00Z</dcterms:modified>
</cp:coreProperties>
</file>