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D9E" w:rsidRPr="00C14FC2" w:rsidRDefault="00C63D21" w:rsidP="00187D9E">
      <w:pPr>
        <w:widowControl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187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2</w:t>
      </w:r>
    </w:p>
    <w:p w:rsidR="00187D9E" w:rsidRPr="00C14FC2" w:rsidRDefault="00187D9E" w:rsidP="00187D9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проведения конкурсов</w:t>
      </w:r>
    </w:p>
    <w:p w:rsidR="00187D9E" w:rsidRPr="00C14FC2" w:rsidRDefault="00187D9E" w:rsidP="00187D9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вакантных должностей</w:t>
      </w:r>
    </w:p>
    <w:p w:rsidR="00187D9E" w:rsidRDefault="00187D9E" w:rsidP="00187D9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гражданской службы </w:t>
      </w:r>
    </w:p>
    <w:p w:rsidR="00187D9E" w:rsidRDefault="00187D9E" w:rsidP="00187D9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Губернатора</w:t>
      </w:r>
    </w:p>
    <w:p w:rsidR="00187D9E" w:rsidRDefault="00187D9E" w:rsidP="00187D9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 Новосибирской</w:t>
      </w:r>
    </w:p>
    <w:p w:rsidR="00187D9E" w:rsidRDefault="00187D9E" w:rsidP="00187D9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областных исполнительных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</w:p>
    <w:p w:rsidR="00187D9E" w:rsidRDefault="00187D9E" w:rsidP="00187D9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Новосибирской области</w:t>
      </w:r>
    </w:p>
    <w:p w:rsidR="00073560" w:rsidRDefault="00073560" w:rsidP="00073560">
      <w:pPr>
        <w:widowControl w:val="0"/>
        <w:autoSpaceDE w:val="0"/>
        <w:autoSpaceDN w:val="0"/>
        <w:spacing w:after="0" w:line="240" w:lineRule="auto"/>
        <w:ind w:left="411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60" w:rsidRDefault="00073560" w:rsidP="00073560">
      <w:pPr>
        <w:widowControl w:val="0"/>
        <w:autoSpaceDE w:val="0"/>
        <w:autoSpaceDN w:val="0"/>
        <w:spacing w:after="0" w:line="240" w:lineRule="auto"/>
        <w:ind w:left="411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60" w:rsidRPr="00073560" w:rsidRDefault="00073560" w:rsidP="00073560">
      <w:pPr>
        <w:widowControl w:val="0"/>
        <w:autoSpaceDE w:val="0"/>
        <w:autoSpaceDN w:val="0"/>
        <w:spacing w:after="0" w:line="240" w:lineRule="auto"/>
        <w:ind w:left="411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60" w:rsidRPr="00073560" w:rsidRDefault="00073560" w:rsidP="00073560">
      <w:pPr>
        <w:widowControl w:val="0"/>
        <w:autoSpaceDE w:val="0"/>
        <w:autoSpaceDN w:val="0"/>
        <w:spacing w:after="0" w:line="240" w:lineRule="auto"/>
        <w:ind w:left="4111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60" w:rsidRPr="00073560" w:rsidRDefault="00073560" w:rsidP="00073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методов оценки</w:t>
      </w:r>
    </w:p>
    <w:p w:rsidR="00073560" w:rsidRPr="00073560" w:rsidRDefault="00073560" w:rsidP="00073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профессиональных и личностных качеств граждан (гражданских служащих), рекомендуемых при проведении конкурса на замещение вакантной должности </w:t>
      </w:r>
      <w:r w:rsidR="002163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</w:t>
      </w:r>
      <w:r w:rsidRPr="0007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гражданской службы Новосибирской области</w:t>
      </w:r>
    </w:p>
    <w:p w:rsidR="00073560" w:rsidRPr="00073560" w:rsidRDefault="00073560" w:rsidP="00073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60" w:rsidRPr="00073560" w:rsidRDefault="00073560" w:rsidP="000735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I. Тестирование</w:t>
      </w:r>
    </w:p>
    <w:p w:rsidR="00073560" w:rsidRPr="00073560" w:rsidRDefault="00073560" w:rsidP="00707D8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Посредством тестирования осуществляется оценка уровня владения кандидатами, участвующими в конкурсах на </w:t>
      </w:r>
      <w:r w:rsidRPr="000735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 вакантных должностей государственной гражданской службы Новосибирской области</w:t>
      </w:r>
      <w:r w:rsidR="00216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должность гражданской службы)</w:t>
      </w:r>
      <w:r w:rsidR="00AB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включение в </w:t>
      </w:r>
      <w:r w:rsidRPr="00073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кадровый резерв категории «руководители» в областных исполнительных органах государственной власти Новосибирской области, назначение на которые осуществляется Губернатором Новосибирской области, 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гражданской службе и противодействии коррупции, Устава Новосибирской области, знаниями и умениями в сфере информационно-коммуникационных технологий, а также знаниями и умениями в зависимости от</w:t>
      </w:r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области и вида профессиональной служебно</w:t>
      </w:r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й деятельности в соответствии с 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требованиями, установленными должностным регламентом.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тестировании используется единый перечень вопросов.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Тест должен содержать не менее 40 и не более 60 вопросов.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Первая часть теста может состоять из нескольких блоков и формируется с учетом группы должностей гражданской службы, а вторая часть – по тематике профессиональной служебной деятельности исходя из области и вида профессиональной служебной деятельности по вакантной должности гражданской службы, на замещение которой планируется объявление конкурса (группе должностей гражданской службы, по которой проводится конкурс на включение</w:t>
      </w:r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кадровый резерв).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Уровень сложности тестовых заданий возрастает в прямой зависимости от группы должностей гражданской службы. 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На каждый вопрос теста может быть только один верный вариант ответа.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Кандидатам предоставляется одно и то же время для прохождения тестирования.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Подведение результатов тестирования основывается на количестве правильных ответов.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Тестирование считается пройденным, если кандидат правильно ответил на 70 и более процентов заданных вопросов.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Максимальная оценка за выполнение каждого блока тестирования – 10 баллов.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Результаты тестирования оформляются в виде краткой аналитической справки.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II. 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Анкетирование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Анкетирование проводится по вопросам, составленным исходя из должностных обязанностей по вакантной должности гражданской службы (группе должностей гражданской службы, по которой пр</w:t>
      </w:r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>оводится конкурс на включение в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кадровый резерв), а также квалификационных требований для замещения указанных должностей.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анкету включаются вопросы о выполняемых должностных обязанностях по должностям, замещаемым в рамках ранее осуществляемой профессиональной деятельности, профессиональных достижениях, мероприятиях (проектах, форумах, семинарах и другое), в которых кандидат прин</w:t>
      </w:r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имал участие, его публикациях </w:t>
      </w:r>
      <w:proofErr w:type="gramStart"/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>в 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печатных</w:t>
      </w:r>
      <w:proofErr w:type="gramEnd"/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изданиях, увлечениях, а также о рекомендациях и</w:t>
      </w:r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(или) рекомендательных письмах, которые могут быть предоставлены кандидатом.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Максимальная оценка за выполнение анкетирования – 10 баллов.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III. 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Написание реферата</w:t>
      </w:r>
    </w:p>
    <w:p w:rsidR="00073560" w:rsidRPr="00073560" w:rsidRDefault="00073560" w:rsidP="00073560">
      <w:pPr>
        <w:widowControl w:val="0"/>
        <w:tabs>
          <w:tab w:val="left" w:pos="3015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написания реферата или иной письменной работы используются вопросы или задания, составленные исходя</w:t>
      </w:r>
      <w:r w:rsidR="00AB0E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 должностных обязанностей по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вакантной должности гражданской службы (группе должностей гражданской службы, по которой проводится конкурс на включение в кадровый резерв), а также квалификационных требований для замещения указанных должностей.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Тема реферата в случае проведения конкурса на замещение вакантной должности гражданской службы предлагается руководителем областного исполнительного органа государственной власти Новосибирской области, в структуру которого входит вакантная должность гражданской службы, и согласовывается с председателем конкурсной комиссии.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Реферат должен соответствовать следующим требованиям: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реферата – от 7 до 10 страниц (за</w:t>
      </w:r>
      <w:r w:rsidR="009A111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исключением титульного листа и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списка использованной литературы);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шрифт – </w:t>
      </w:r>
      <w:proofErr w:type="spellStart"/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Times</w:t>
      </w:r>
      <w:proofErr w:type="spellEnd"/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New</w:t>
      </w:r>
      <w:proofErr w:type="spellEnd"/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Roman</w:t>
      </w:r>
      <w:proofErr w:type="spellEnd"/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, размер 14, через одинарный интервал.</w:t>
      </w:r>
    </w:p>
    <w:p w:rsid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Реферат должен содержать ссылки на использованные источники.</w:t>
      </w:r>
    </w:p>
    <w:p w:rsidR="009A1118" w:rsidRPr="00073560" w:rsidRDefault="009A1118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проведения конкурса на замещение вакантной должности гражданской службы на реферат дается письменное заключение руководителя областного исполнительного органа государственной власти Новосибирской области, в структуру которого входит вакантная должность гражданской службы. При этом в целях проведения объективной оценки обеспечивается анонимность подготовленного реферата или иной письменной работы.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основе указанного заключения выставляется итоговая оценка (в баллах) по следующим критериям: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соответствие установленным требованиям оформления;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раскрытие темы;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аналитические способности, логичность мышления;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обоснованность и практическая реализуемость представленных предложений по заданной теме.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Максимальная оценка за написание реферата – 15 баллов.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IV. 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Индивидуальное собеседование</w:t>
      </w:r>
    </w:p>
    <w:p w:rsidR="00073560" w:rsidRPr="009A1118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рамках индивидуального собеседования задаются вопросы, направленные на оценку профессионального уровня кандидата.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этих целях с учетом должностных обязанностей по вакантной должности гражданской службы (группе должностей гражданской службы, по которой проводится конкурс на включение в кадровый резерв) составляется перечень вопросов по каждой вакантной должности гражданской службы (группе должностей гражданской службы, по которой проводится конкурс на включение в кадровый резерв).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Предварительное индивидуальное собеседование может проводиться руководителем областного исполнительного органа государственной власти Новосибирской области, в структуру которого входит вакантная должность гражданской службы, или заместителем Губернатора Новосибирской области, заместителем Председателя Правительства Новосибирской области, в полномочия каждого из которых входит координация деятельности конкретного областного исполнительного органа государственной власти Новосибирской области, в структуру которого входит вакантная должность гражданской службы.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Проведение индивидуального собеседования с кандидатом в ходе заседания конкурсной комиссии является обязательным.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проведении индивидуального собесе</w:t>
      </w:r>
      <w:r w:rsidR="009A1118">
        <w:rPr>
          <w:rFonts w:ascii="Times New Roman" w:eastAsia="Times New Roman" w:hAnsi="Times New Roman" w:cs="Times New Roman"/>
          <w:sz w:val="28"/>
          <w:szCs w:val="20"/>
          <w:lang w:eastAsia="ru-RU"/>
        </w:rPr>
        <w:t>дования конкурсной комиссией по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решению представителя нанимателя ведется видео- и</w:t>
      </w:r>
      <w:r w:rsidR="009A1118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(или) аудиозапись проведения соответствующих конкурсных процедур, что позволяет сравнивать ответы и реакцию разных кандидатов на одни и те же вопросы для максимально </w:t>
      </w: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объективного их учета, в том числе при дальнейших конкурсных процедурах.</w:t>
      </w:r>
    </w:p>
    <w:p w:rsid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Максимальная оценка за собеседование – 20 баллов.</w:t>
      </w:r>
    </w:p>
    <w:p w:rsidR="009A5F9E" w:rsidRPr="00073560" w:rsidRDefault="009A5F9E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V. 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Проведение групповой дискуссии</w:t>
      </w:r>
    </w:p>
    <w:p w:rsidR="00073560" w:rsidRPr="009A1118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Тема для проведения групповой дискуссии предлагается руководителем областного исполнительного органа государственной власти Новосибирской области, в структуру которого входит вакантная должность гражданской службы. В целях проведения групповой дискуссии кандидатам предлагается конкретная ситуация, которую необходимо обсудить и найти решение поставленных в ней проблем.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В течение установленного времени кандидатом готовится устный или письменный ответ.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Ответы кандидатов изучаются лицами, организовавшими групповую дискуссию. Затем проводится дискуссия с участием указанных лиц, после завершения которой конкурсной комиссией принимается решение об итогах прохождения кандидатами групповой дискуссии.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Максимальная оценка при проведении групповой дискуссии – 20 баллов.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VI. 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Подготовка проекта документа</w:t>
      </w:r>
    </w:p>
    <w:p w:rsidR="00073560" w:rsidRPr="009A1118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Подготовка кандидатом проекта документа позволяет на практике оценить знания и умения, необходимые для непосредственного исполнения им должностных обязанностей в зависимости от области и вида профессиональной служебной деятельности, установленных должностным регламентом.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Кандидату предлагается подготовить проект правового акта (с прилагаемым проектом пояснительной записки), проект ответа на обращение гражданина или иной документ, разработка которого входит в должностные обязанности по вакантной должности гражданской службы (по группе должностей гражданской службы, по которой проводится конкурс на включение в кадровый резерв). 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Оценка подготовленного проекта документа может осуществляться руководителем областного исполнительного органа государственной власти Новосибирской области, в структуру которого входит вакантная должность гражданской службы, или заместителем Губернатора Новосибирской области, заместителем Председателя Правительства Новосибирской области, к чьим полномочиям относится координация деятельности конкретного областного исполнительного органа государственной власти Новосибирской области, в  структуру которого входит вакантная должность гражданской службы. При этом в целях проведения объективной оценки обеспечивается анонимность подготовленного проекта документа.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Результаты оценки проекта документа оформляются в виде краткой справки.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Итоговая оценка выставляется по следующим критериям: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соответствие установленным требованиям оформления;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понимание сути вопроса, выявление кандидатом ключевых фактов и проблем, послуживших основанием для разработки проекта документа;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отражение путей решения проблем, послуживших основанием для разработки проекта документа, с учетом правильного применения норм федерального законодательства и законодательства Новосибирской области;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обоснованность подходов к решению проблем, послуживших основанием для разработки проекта документа;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аналитические способности, логичность мышления;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правовая и лингвистическая грамотность.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Максимальная оценка за подготовку проекта документа – 15 баллов.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VI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>I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</w:t>
      </w:r>
      <w:r w:rsidRPr="0007356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Психологическое тестирование</w:t>
      </w:r>
    </w:p>
    <w:p w:rsidR="00073560" w:rsidRPr="00073560" w:rsidRDefault="00073560" w:rsidP="0007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3560" w:rsidRPr="00073560" w:rsidRDefault="00073560" w:rsidP="0007356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356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целях диагностики личностных качеств кандидатов могут применяться методы</w:t>
      </w:r>
      <w:r w:rsidR="009A111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психологического тестирования.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Психологические тесты используются для выявления локуса контроля кандидата, индивидуальных интересов и предпочтений, особенностей поведения в командной работе, степени развития интеллекта, готовности к оперативному принятию управленческих решений и иных характеристик личности кандидата.</w:t>
      </w:r>
    </w:p>
    <w:p w:rsidR="00073560" w:rsidRPr="00073560" w:rsidRDefault="00073560" w:rsidP="00073560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Также психологические тесты позволяют характеризовать память, внимание, пространственное мышление и другие психологические характеристики кандидата.</w:t>
      </w:r>
    </w:p>
    <w:p w:rsidR="00073560" w:rsidRDefault="00073560" w:rsidP="00073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73560">
        <w:rPr>
          <w:rFonts w:ascii="Times New Roman" w:eastAsia="Times New Roman" w:hAnsi="Times New Roman" w:cs="Times New Roman"/>
          <w:sz w:val="28"/>
          <w:szCs w:val="20"/>
          <w:lang w:eastAsia="ru-RU"/>
        </w:rPr>
        <w:t>Максимальная оценка за психологическое тестирование – 10 баллов.</w:t>
      </w:r>
    </w:p>
    <w:p w:rsidR="009A1118" w:rsidRDefault="009A1118" w:rsidP="00073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1118" w:rsidRDefault="009A1118" w:rsidP="00073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A1118" w:rsidRDefault="009A1118" w:rsidP="000735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0255" w:rsidRPr="009A1118" w:rsidRDefault="009A1118" w:rsidP="009A1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</w:p>
    <w:sectPr w:rsidR="00E70255" w:rsidRPr="009A1118" w:rsidSect="00073560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076" w:rsidRDefault="00D66076" w:rsidP="00073560">
      <w:pPr>
        <w:spacing w:after="0" w:line="240" w:lineRule="auto"/>
      </w:pPr>
      <w:r>
        <w:separator/>
      </w:r>
    </w:p>
  </w:endnote>
  <w:endnote w:type="continuationSeparator" w:id="0">
    <w:p w:rsidR="00D66076" w:rsidRDefault="00D66076" w:rsidP="00073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076" w:rsidRDefault="00D66076" w:rsidP="00073560">
      <w:pPr>
        <w:spacing w:after="0" w:line="240" w:lineRule="auto"/>
      </w:pPr>
      <w:r>
        <w:separator/>
      </w:r>
    </w:p>
  </w:footnote>
  <w:footnote w:type="continuationSeparator" w:id="0">
    <w:p w:rsidR="00D66076" w:rsidRDefault="00D66076" w:rsidP="00073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1146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73560" w:rsidRPr="00073560" w:rsidRDefault="000735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7356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7356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7356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63D21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07356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73560" w:rsidRDefault="000735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CA"/>
    <w:rsid w:val="00073560"/>
    <w:rsid w:val="001852CA"/>
    <w:rsid w:val="00187D9E"/>
    <w:rsid w:val="00216357"/>
    <w:rsid w:val="003C475D"/>
    <w:rsid w:val="00402A98"/>
    <w:rsid w:val="004F5FAA"/>
    <w:rsid w:val="00677939"/>
    <w:rsid w:val="00707D83"/>
    <w:rsid w:val="009A1118"/>
    <w:rsid w:val="009A5F9E"/>
    <w:rsid w:val="00AB0E6A"/>
    <w:rsid w:val="00C63D21"/>
    <w:rsid w:val="00D66076"/>
    <w:rsid w:val="00E7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E21DB"/>
  <w15:chartTrackingRefBased/>
  <w15:docId w15:val="{D3387C52-C36D-465E-8DB6-1FE4EA0F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3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3560"/>
  </w:style>
  <w:style w:type="paragraph" w:styleId="a5">
    <w:name w:val="footer"/>
    <w:basedOn w:val="a"/>
    <w:link w:val="a6"/>
    <w:uiPriority w:val="99"/>
    <w:unhideWhenUsed/>
    <w:rsid w:val="00073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3560"/>
  </w:style>
  <w:style w:type="paragraph" w:styleId="a7">
    <w:name w:val="Balloon Text"/>
    <w:basedOn w:val="a"/>
    <w:link w:val="a8"/>
    <w:uiPriority w:val="99"/>
    <w:semiHidden/>
    <w:unhideWhenUsed/>
    <w:rsid w:val="009A5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5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3</cp:revision>
  <cp:lastPrinted>2020-02-26T03:36:00Z</cp:lastPrinted>
  <dcterms:created xsi:type="dcterms:W3CDTF">2020-02-26T03:42:00Z</dcterms:created>
  <dcterms:modified xsi:type="dcterms:W3CDTF">2020-03-02T10:42:00Z</dcterms:modified>
</cp:coreProperties>
</file>