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84" w:rsidRDefault="00F91A84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91A84" w:rsidRDefault="00F91A84">
      <w:pPr>
        <w:pStyle w:val="ConsPlusNormal"/>
        <w:outlineLvl w:val="0"/>
      </w:pPr>
    </w:p>
    <w:p w:rsidR="00F91A84" w:rsidRDefault="00F91A84">
      <w:pPr>
        <w:pStyle w:val="ConsPlusTitle"/>
        <w:jc w:val="center"/>
        <w:outlineLvl w:val="0"/>
      </w:pPr>
      <w:r>
        <w:t>ГУБЕРНАТОР НОВОСИБИРСКОЙ ОБЛАСТИ</w:t>
      </w:r>
    </w:p>
    <w:p w:rsidR="00F91A84" w:rsidRDefault="00F91A84">
      <w:pPr>
        <w:pStyle w:val="ConsPlusTitle"/>
        <w:jc w:val="center"/>
      </w:pPr>
    </w:p>
    <w:p w:rsidR="00F91A84" w:rsidRDefault="00F91A84">
      <w:pPr>
        <w:pStyle w:val="ConsPlusTitle"/>
        <w:jc w:val="center"/>
      </w:pPr>
      <w:r>
        <w:t>ПОСТАНОВЛЕНИЕ</w:t>
      </w:r>
    </w:p>
    <w:p w:rsidR="00F91A84" w:rsidRDefault="00F91A84">
      <w:pPr>
        <w:pStyle w:val="ConsPlusTitle"/>
        <w:jc w:val="center"/>
      </w:pPr>
      <w:r>
        <w:t>от 13 мая 2011 г. N 119</w:t>
      </w:r>
    </w:p>
    <w:p w:rsidR="00F91A84" w:rsidRDefault="00F91A84">
      <w:pPr>
        <w:pStyle w:val="ConsPlusTitle"/>
        <w:jc w:val="center"/>
      </w:pPr>
    </w:p>
    <w:p w:rsidR="00F91A84" w:rsidRDefault="00F91A84">
      <w:pPr>
        <w:pStyle w:val="ConsPlusTitle"/>
        <w:jc w:val="center"/>
      </w:pPr>
      <w:r>
        <w:t>О КОДЕКСЕ ЭТИКИ И СЛУЖЕБНОГО ПОВЕДЕНИЯ ГОСУДАРСТВЕННЫХ</w:t>
      </w:r>
    </w:p>
    <w:p w:rsidR="00F91A84" w:rsidRDefault="00F91A84">
      <w:pPr>
        <w:pStyle w:val="ConsPlusTitle"/>
        <w:jc w:val="center"/>
      </w:pPr>
      <w:r>
        <w:t>ГРАЖДАНСКИХ СЛУЖАЩИХ НОВОСИБИРСКОЙ ОБЛАСТИ</w:t>
      </w:r>
    </w:p>
    <w:p w:rsidR="00F91A84" w:rsidRDefault="00F91A8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91A8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1A84" w:rsidRDefault="00F91A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1A84" w:rsidRDefault="00F91A8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F91A84" w:rsidRDefault="00F91A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30.09.2013 </w:t>
            </w:r>
            <w:hyperlink r:id="rId6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 xml:space="preserve">, от 24.02.2014 </w:t>
            </w:r>
            <w:hyperlink r:id="rId7" w:history="1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 xml:space="preserve">, от 14.12.2015 </w:t>
            </w:r>
            <w:hyperlink r:id="rId8" w:history="1">
              <w:r>
                <w:rPr>
                  <w:color w:val="0000FF"/>
                </w:rPr>
                <w:t>N 269</w:t>
              </w:r>
            </w:hyperlink>
            <w:r>
              <w:rPr>
                <w:color w:val="392C69"/>
              </w:rPr>
              <w:t>,</w:t>
            </w:r>
          </w:p>
          <w:p w:rsidR="00F91A84" w:rsidRDefault="00F91A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19.10.2017 </w:t>
            </w:r>
            <w:hyperlink r:id="rId9" w:history="1">
              <w:r>
                <w:rPr>
                  <w:color w:val="0000FF"/>
                </w:rPr>
                <w:t>N 186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91A84" w:rsidRDefault="00F91A84">
      <w:pPr>
        <w:pStyle w:val="ConsPlusNormal"/>
        <w:jc w:val="center"/>
      </w:pPr>
    </w:p>
    <w:p w:rsidR="00F91A84" w:rsidRDefault="00F91A84">
      <w:pPr>
        <w:pStyle w:val="ConsPlusNormal"/>
        <w:ind w:firstLine="540"/>
        <w:jc w:val="both"/>
      </w:pPr>
      <w:r>
        <w:t>В соответствии с решением президиума Совета при Президенте Российской Федерации по противодействию коррупции от 23.12.2010 постановляю: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1" w:history="1">
        <w:r>
          <w:rPr>
            <w:color w:val="0000FF"/>
          </w:rPr>
          <w:t>Кодекс</w:t>
        </w:r>
      </w:hyperlink>
      <w:r>
        <w:t xml:space="preserve"> этики и служебного поведения государственных гражданских служащих Новосибирской области.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 xml:space="preserve">2. Руководителю администрации Губернатора Новосибирской области и Правительства Новосибирской области, руководителям областных исполнительных органов государственной власти Новосибирской области обеспечить внесение в служебные контракты государственных гражданских служащих Новосибирской области положений об ответственности за нарушения требований </w:t>
      </w:r>
      <w:hyperlink w:anchor="P31" w:history="1">
        <w:r>
          <w:rPr>
            <w:color w:val="0000FF"/>
          </w:rPr>
          <w:t>Кодекса</w:t>
        </w:r>
      </w:hyperlink>
      <w:r>
        <w:t xml:space="preserve"> этики и служебного поведения государственных гражданских служащих Новосибирской области.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 xml:space="preserve">3. Рекомендовать органам местного самоуправления в Новосибирской области разработать и принять кодексы этики и служебного поведения муниципальных служащих в соответствии с Типовым </w:t>
      </w:r>
      <w:hyperlink r:id="rId10" w:history="1">
        <w:r>
          <w:rPr>
            <w:color w:val="0000FF"/>
          </w:rPr>
          <w:t>кодексом</w:t>
        </w:r>
      </w:hyperlink>
      <w:r>
        <w:t xml:space="preserve"> этики и служебного поведения государственных гражданских служащих субъектов Российской Федерации и муниципальных служащих, а также внести дополнения в трудовые договоры муниципальных служащих об ответственности за нарушения требований Кодекса этики и служебного поведения муниципальных служащих.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4. Контроль за исполнением постановления возложить на первого заместителя Губернатора Новосибирской области Петухова Ю.Ф.</w:t>
      </w:r>
    </w:p>
    <w:p w:rsidR="00F91A84" w:rsidRDefault="00F91A84">
      <w:pPr>
        <w:pStyle w:val="ConsPlusNormal"/>
        <w:jc w:val="both"/>
      </w:pPr>
      <w:r>
        <w:t xml:space="preserve">(п. 4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14.12.2015 N 269)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jc w:val="right"/>
      </w:pPr>
      <w:r>
        <w:t>В.А.ЮРЧЕНКО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jc w:val="right"/>
        <w:outlineLvl w:val="0"/>
      </w:pPr>
      <w:r>
        <w:t>Утвержден</w:t>
      </w:r>
    </w:p>
    <w:p w:rsidR="00F91A84" w:rsidRDefault="00F91A84">
      <w:pPr>
        <w:pStyle w:val="ConsPlusNormal"/>
        <w:jc w:val="right"/>
      </w:pPr>
      <w:r>
        <w:t>постановлением</w:t>
      </w:r>
    </w:p>
    <w:p w:rsidR="00F91A84" w:rsidRDefault="00F91A84">
      <w:pPr>
        <w:pStyle w:val="ConsPlusNormal"/>
        <w:jc w:val="right"/>
      </w:pPr>
      <w:r>
        <w:t>Губернатора Новосибирской области</w:t>
      </w:r>
    </w:p>
    <w:p w:rsidR="00F91A84" w:rsidRDefault="00F91A84">
      <w:pPr>
        <w:pStyle w:val="ConsPlusNormal"/>
        <w:jc w:val="right"/>
      </w:pPr>
      <w:r>
        <w:t>от 13.05.2011 N 119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Title"/>
        <w:jc w:val="center"/>
      </w:pPr>
      <w:bookmarkStart w:id="1" w:name="P31"/>
      <w:bookmarkEnd w:id="1"/>
      <w:r>
        <w:t>КОДЕКС</w:t>
      </w:r>
    </w:p>
    <w:p w:rsidR="00F91A84" w:rsidRDefault="00F91A84">
      <w:pPr>
        <w:pStyle w:val="ConsPlusTitle"/>
        <w:jc w:val="center"/>
      </w:pPr>
      <w:r>
        <w:t>ЭТИКИ И СЛУЖЕБНОГО ПОВЕДЕНИЯ ГОСУДАРСТВЕННЫХ</w:t>
      </w:r>
    </w:p>
    <w:p w:rsidR="00F91A84" w:rsidRDefault="00F91A84">
      <w:pPr>
        <w:pStyle w:val="ConsPlusTitle"/>
        <w:jc w:val="center"/>
      </w:pPr>
      <w:r>
        <w:t>ГРАЖДАНСКИХ СЛУЖАЩИХ НОВОСИБИРСКОЙ ОБЛАСТИ</w:t>
      </w:r>
    </w:p>
    <w:p w:rsidR="00F91A84" w:rsidRDefault="00F91A8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91A8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1A84" w:rsidRDefault="00F91A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1A84" w:rsidRDefault="00F91A8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F91A84" w:rsidRDefault="00F91A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30.09.2013 </w:t>
            </w:r>
            <w:hyperlink r:id="rId12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 xml:space="preserve">, от 24.02.2014 </w:t>
            </w:r>
            <w:hyperlink r:id="rId13" w:history="1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 xml:space="preserve">, от 19.10.2017 </w:t>
            </w:r>
            <w:hyperlink r:id="rId14" w:history="1">
              <w:r>
                <w:rPr>
                  <w:color w:val="0000FF"/>
                </w:rPr>
                <w:t>N 186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jc w:val="center"/>
        <w:outlineLvl w:val="1"/>
      </w:pPr>
      <w:r>
        <w:t>I. Общие положения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ind w:firstLine="540"/>
        <w:jc w:val="both"/>
      </w:pPr>
      <w:r>
        <w:t xml:space="preserve">1. Кодекс этики и служебного поведения государственных гражданских служащих Новосибирской области (далее - Кодекс) разработан в соответствии с положениями </w:t>
      </w:r>
      <w:hyperlink r:id="rId15" w:history="1">
        <w:r>
          <w:rPr>
            <w:color w:val="0000FF"/>
          </w:rPr>
          <w:t>Конституции</w:t>
        </w:r>
      </w:hyperlink>
      <w:r>
        <w:t xml:space="preserve"> Российской Федерации, Международного </w:t>
      </w:r>
      <w:hyperlink r:id="rId16" w:history="1">
        <w:r>
          <w:rPr>
            <w:color w:val="0000FF"/>
          </w:rPr>
          <w:t>кодекса</w:t>
        </w:r>
      </w:hyperlink>
      <w:r>
        <w:t xml:space="preserve"> поведения государственных должностных лиц (Резолюция 51/59 Генеральной Ассамблеи ООН от 12 декабря 1996 г.), Модельного кодекса поведения для государственных служащих (приложение к Рекомендации Комитета министров Совета Европы от 11 мая 2000 г. N R(2000) 10 о кодексах поведения для государственных служащих), Федеральных законов от 25.12.2008 </w:t>
      </w:r>
      <w:hyperlink r:id="rId17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27.05.2003 </w:t>
      </w:r>
      <w:hyperlink r:id="rId18" w:history="1">
        <w:r>
          <w:rPr>
            <w:color w:val="0000FF"/>
          </w:rPr>
          <w:t>N 58-ФЗ</w:t>
        </w:r>
      </w:hyperlink>
      <w:r>
        <w:t xml:space="preserve"> "О системе государственной службы Российской Федерации", от 27.07.2004 </w:t>
      </w:r>
      <w:hyperlink r:id="rId19" w:history="1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Федерации", </w:t>
      </w:r>
      <w:hyperlink r:id="rId20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12.08.2002 N 885 "Об утверждении общих принципов служебного поведения государственных служащих" и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государственные гражданские служащие Новосибирской области (далее - государственные гражданские служащие) независимо от замещаемой ими должности.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3. Гражданин Российской Федерации, поступающий на государственную гражданскую службу Новосибирской области (далее - государственная гражданская служба), обязан ознакомиться с положениями Кодекса и соблюдать их в процессе своей служебной деятельности.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4. Каждый государственный гражданский служащий должен принимать все необходимые меры для соблюдения положений Кодекса, а каждый гражданин Российской Федерации вправе ожидать от государственного гражданского служащего поведения в отношениях с ним в соответствии с положениями Кодекса.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5. Целью Кодекса является установление этических норм и правил служебного поведения государственных гражданских служащих для достойного выполнения ими своей профессиональной деятельности, а также содействие укреплению авторитета государственных гражданских служащих, доверия граждан к государственным органам и обеспечение единых норм поведения государственных гражданских служащих.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6. Кодекс призван повысить эффективность выполнения государственными гражданскими служащими своих должностных обязанностей.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7. Кодекс служит основой для формирования должной морали в сфере государственной гражданской службы, уважительного отношения к государственной гражданской службе в общественном сознании, а также выступает как институт общественного сознания и нравственности государственных гражданских служащих, их самоконтроля.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8. Знание и соблюдение государственными гражданскими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jc w:val="center"/>
        <w:outlineLvl w:val="1"/>
      </w:pPr>
      <w:r>
        <w:t>II. Основные принципы и правила служебного</w:t>
      </w:r>
    </w:p>
    <w:p w:rsidR="00F91A84" w:rsidRDefault="00F91A84">
      <w:pPr>
        <w:pStyle w:val="ConsPlusNormal"/>
        <w:jc w:val="center"/>
      </w:pPr>
      <w:r>
        <w:lastRenderedPageBreak/>
        <w:t>поведения государственных гражданских служащих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ind w:firstLine="540"/>
        <w:jc w:val="both"/>
      </w:pPr>
      <w:r>
        <w:t>9. Основные принципы служебного поведения государственных гражданских служащих являются основой поведения граждан Российской Федерации в связи с нахождением их на государственной гражданской службе.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10. Государственные гражданские служащие, сознавая ответственность перед государством, обществом и гражданами, призваны: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2) исходить из того, что признание, соблюдение и защита прав и свобод человека и гражданина определяют основной смысл и содержание деятельности как государственных органов, так и государственных гражданских служащих;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3) осуществлять свою деятельность в пределах полномочий соответствующего государственного органа;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4) обеспечивать равное, беспристрастное отношение ко всем физическим и юридическим лицам, не оказывать предпочтения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граждан и организаций;</w:t>
      </w:r>
    </w:p>
    <w:p w:rsidR="00F91A84" w:rsidRDefault="00F91A84">
      <w:pPr>
        <w:pStyle w:val="ConsPlusNormal"/>
        <w:jc w:val="both"/>
      </w:pPr>
      <w:r>
        <w:t xml:space="preserve">(пп. 4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19.10.2017 N 186)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5)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6) уведомлять представителя нанимателя, органы прокуратуры или другие государственные органы обо всех случаях обращения к государственному гражданскому служащему каких-либо лиц в целях склонения к совершению коррупционных правонарушений;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7) соблюдать установленные федеральными законами ограничения и запреты, исполнять обязанности, связанные с прохождением государственной гражданской службы;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8) соблюдать нейтральность, исключающую возможность влияния на их служебную деятельность решений политических партий и иных общественных объединений;</w:t>
      </w:r>
    </w:p>
    <w:p w:rsidR="00F91A84" w:rsidRDefault="00F91A84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24.02.2014 N 28)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9) соблюдать нормы служебной, профессиональной этики и правила делового поведения;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10) проявлять корректность и внимательность в обращении с гражданами и должностными лицами;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11)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12) воздерживаться от поведения, которое могло бы вызвать сомнение в объективном исполнении государственными гражданскими служащими должностных обязанностей, а также избегать конфликтных ситуаций, способных нанести ущерб его репутации или авторитету государственного органа;</w:t>
      </w:r>
    </w:p>
    <w:p w:rsidR="00F91A84" w:rsidRDefault="00F91A84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24.02.2014 N 28)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 xml:space="preserve">13) принимать предусмотренные законодательством Российской Федерации меры по </w:t>
      </w:r>
      <w:r>
        <w:lastRenderedPageBreak/>
        <w:t>недопущению возникновения конфликта интересов и урегулированию возникших случаев конфликта интересов;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14)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гражданских служащих и граждан при решении вопросов личного характера;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15) воздерживаться от публичных высказываний, суждений и оценок в отношении деятельности государственного органа, его руководителя, если это не входит в должностные обязанности государственного гражданского служащего;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16) соблюдать установленные в государственном органе правила публичных выступлений и предоставления служебной информации;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17) 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 в установленном порядке;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18)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F91A84" w:rsidRDefault="00F91A84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24.02.2014 N 28)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19)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 xml:space="preserve">11. Государственные гражданские служащие обязаны соблюдать </w:t>
      </w:r>
      <w:hyperlink r:id="rId25" w:history="1">
        <w:r>
          <w:rPr>
            <w:color w:val="0000FF"/>
          </w:rPr>
          <w:t>Конституцию</w:t>
        </w:r>
      </w:hyperlink>
      <w:r>
        <w:t xml:space="preserve"> Российской Федерации, федеральные конституционные и федеральные законы, иные нормативные правовые акты Российской Федерации, законы Новосибирской области, иные нормативные правовые акты Новосибирской области.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12. Государственные гражданские служащие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13. Государственные гражданские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 и Новосибирской области.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14. Государственные гражданские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При назначении на должность государственной гражданской службы и исполнении должностных обязанностей государственный гражданский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 xml:space="preserve">15. Государственный гражданский служащий обязан представлять сведения о доходах, расходах, об имуществе и обязательствах имущественного характера в отношении себя, супруги (супруга) и несовершеннолетних детей в соответствии с законодательством Российской </w:t>
      </w:r>
      <w:r>
        <w:lastRenderedPageBreak/>
        <w:t>Федерации и Новосибирской области.</w:t>
      </w:r>
    </w:p>
    <w:p w:rsidR="00F91A84" w:rsidRDefault="00F91A84">
      <w:pPr>
        <w:pStyle w:val="ConsPlusNormal"/>
        <w:jc w:val="both"/>
      </w:pPr>
      <w:r>
        <w:t xml:space="preserve">(п. 15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30.09.2013 N 243)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16. Государственный гражданский служащий обязан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государственного гражданского служащего.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17. Государственному гражданскому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государственным гражданским служащим в связи с протокольными мероприятиями, со служебными командировками и с другими официальными мероприятиями, признаются собственностью Новосибирской области и передаются государственным гражданским служащим по акту в государственный орган, в котором он замещает должность государственной гражданской службы, за исключением случаев, установленных законодательством Российской Федерации.</w:t>
      </w:r>
    </w:p>
    <w:p w:rsidR="00F91A84" w:rsidRDefault="00F91A8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24.02.2014 N 28)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18. Государственный гражданский служащий может обрабатывать и передавать служебную информацию при соблюдении действующих в государственном органе норм и требований, принятых в соответствии с законодательством Российской Федерации.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19. Государственный гражданский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20. Государственный гражданский служащий, наделенный организационно-распорядительными полномочиями по отношению к другим государственным гражданским служащим, должен быть для них образцом профессионализма, безупречной репутации, способствовать формированию в государственном органе либо его подразделении благоприятного для эффективной работы морально-психологического климата.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21. Государственный гражданский служащий, наделенный организационно-распорядительными полномочиями по отношению к другим государственным гражданским служащим, призван: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1) принимать меры по предотвращению и урегулированию конфликта интересов;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2) принимать меры по предупреждению коррупции;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3) не допускать случаев принуждения государственных гражданских служащих к участию в деятельности политических партий и иных общественных объединений.</w:t>
      </w:r>
    </w:p>
    <w:p w:rsidR="00F91A84" w:rsidRDefault="00F91A84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24.02.2014 N 28)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22. Государственный гражданский служащий, наделенный организационно-распорядительными полномочиями по отношению к другим государственным гражданским служащим, должен принимать меры к тому, чтобы подчиненные ему государственные гражданские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23. Государственный гражданский служащий, наделенный организационно-</w:t>
      </w:r>
      <w:r>
        <w:lastRenderedPageBreak/>
        <w:t>распорядительными полномочиями по отношению к другим государственным гражданским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jc w:val="center"/>
        <w:outlineLvl w:val="1"/>
      </w:pPr>
      <w:r>
        <w:t>III. Этические правила служебного поведения</w:t>
      </w:r>
    </w:p>
    <w:p w:rsidR="00F91A84" w:rsidRDefault="00F91A84">
      <w:pPr>
        <w:pStyle w:val="ConsPlusNormal"/>
        <w:jc w:val="center"/>
      </w:pPr>
      <w:r>
        <w:t>государственных гражданских служащих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ind w:firstLine="540"/>
        <w:jc w:val="both"/>
      </w:pPr>
      <w:r>
        <w:t>24. В служебном поведении государственному гражданскому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25. В служебном поведении государственный гражданский служащий воздерживается от: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1)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3)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4) курения во время служебных совещаний, бесед, иного служебного общения с гражданами;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5) поведения (высказываний, жестов, действий), которое может быть воспринято окружающими как согласие принять взятку или как просьба о даче взятки.</w:t>
      </w:r>
    </w:p>
    <w:p w:rsidR="00F91A84" w:rsidRDefault="00F91A84">
      <w:pPr>
        <w:pStyle w:val="ConsPlusNormal"/>
        <w:jc w:val="both"/>
      </w:pPr>
      <w:r>
        <w:t xml:space="preserve">(пп. 5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30.09.2013 N 243)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26. Государственные гражданские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Государственные гражданские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27. Внешний вид государственного гражданского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jc w:val="center"/>
        <w:outlineLvl w:val="1"/>
      </w:pPr>
      <w:r>
        <w:t>IV. Ответственность за нарушение положений Кодекса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ind w:firstLine="540"/>
        <w:jc w:val="both"/>
      </w:pPr>
      <w:r>
        <w:t xml:space="preserve">28. Нарушение государственным гражданским служащим положений Кодекса подлежит моральному осуждению на заседании соответствующей комиссии по соблюдению требований к служебному поведению государственных гражданских служащих и урегулированию конфликта интересов, образуемой в соответствии с </w:t>
      </w:r>
      <w:hyperlink r:id="rId30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21.09.2010 N 306 "Об утверждении Положения о </w:t>
      </w:r>
      <w:r>
        <w:lastRenderedPageBreak/>
        <w:t>комиссиях по соблюдению требований к служебному поведению государственных гражданских служащих Новосибирской области и урегулированию конфликта интересов", а в случаях, предусмотренных федеральными законами, нарушение положений Кодекса влечет применение к государственному гражданскому служащему мер юридической ответственности.</w:t>
      </w:r>
    </w:p>
    <w:p w:rsidR="00F91A84" w:rsidRDefault="00F91A84">
      <w:pPr>
        <w:pStyle w:val="ConsPlusNormal"/>
        <w:spacing w:before="220"/>
        <w:ind w:firstLine="540"/>
        <w:jc w:val="both"/>
      </w:pPr>
      <w:r>
        <w:t>Соблюдение государственными гражданскими служащими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ind w:firstLine="540"/>
        <w:jc w:val="both"/>
      </w:pPr>
    </w:p>
    <w:p w:rsidR="00F91A84" w:rsidRDefault="00F91A8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F6402" w:rsidRDefault="00CF6402"/>
    <w:sectPr w:rsidR="00CF6402" w:rsidSect="00A0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A84"/>
    <w:rsid w:val="0017586A"/>
    <w:rsid w:val="00CF6402"/>
    <w:rsid w:val="00F9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1A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1A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8E8E7F8AF0249673131EB0E8C4D255AF2CCD43DA78F8CBC3F4AED0373103D0E8DE35260AF3FE6AB87203AyAj9M" TargetMode="External"/><Relationship Id="rId18" Type="http://schemas.openxmlformats.org/officeDocument/2006/relationships/hyperlink" Target="consultantplus://offline/ref=A8E8E7F8AF0249673131F5039A217B53F9C78830A68784ED6515B65E24193759CAAC0B22EB32E7ACy8j2M" TargetMode="External"/><Relationship Id="rId26" Type="http://schemas.openxmlformats.org/officeDocument/2006/relationships/hyperlink" Target="consultantplus://offline/ref=A8E8E7F8AF0249673131EB0E8C4D255AF2CCD43DA7808FB33D4AED0373103D0E8DE35260AF3FE6AB87203AyAj7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8E8E7F8AF0249673131EB0E8C4D255AF2CCD43DA0868CBD3A43B0097B49310C8AEC0D77A876EAAA87203AAFy5j7M" TargetMode="External"/><Relationship Id="rId7" Type="http://schemas.openxmlformats.org/officeDocument/2006/relationships/hyperlink" Target="consultantplus://offline/ref=A8E8E7F8AF0249673131EB0E8C4D255AF2CCD43DA78F8CBC3F4AED0373103D0E8DE35260AF3FE6AB87203AyAjAM" TargetMode="External"/><Relationship Id="rId12" Type="http://schemas.openxmlformats.org/officeDocument/2006/relationships/hyperlink" Target="consultantplus://offline/ref=A8E8E7F8AF0249673131EB0E8C4D255AF2CCD43DA7808FB33D4AED0373103D0E8DE35260AF3FE6AB87203AyAj8M" TargetMode="External"/><Relationship Id="rId17" Type="http://schemas.openxmlformats.org/officeDocument/2006/relationships/hyperlink" Target="consultantplus://offline/ref=A8E8E7F8AF0249673131F5039A217B53F9C68332A78084ED6515B65E24193759CAAC0B2AyEjDM" TargetMode="External"/><Relationship Id="rId25" Type="http://schemas.openxmlformats.org/officeDocument/2006/relationships/hyperlink" Target="consultantplus://offline/ref=A8E8E7F8AF0249673131F5039A217B53F9CF8D35AAD0D3EF3440B8y5jBM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8E8E7F8AF0249673131F00C99217B53F3C28330AAD0D3EF3440B8y5jBM" TargetMode="External"/><Relationship Id="rId20" Type="http://schemas.openxmlformats.org/officeDocument/2006/relationships/hyperlink" Target="consultantplus://offline/ref=A8E8E7F8AF0249673131F5039A217B53F3CE8F30A88DD9E76D4CBA5C2316684ECDE50723EB32E2yAjBM" TargetMode="External"/><Relationship Id="rId29" Type="http://schemas.openxmlformats.org/officeDocument/2006/relationships/hyperlink" Target="consultantplus://offline/ref=A8E8E7F8AF0249673131EB0E8C4D255AF2CCD43DA7808FB33D4AED0373103D0E8DE35260AF3FE6AB87203ByAj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E8E7F8AF0249673131EB0E8C4D255AF2CCD43DA7808FB33D4AED0373103D0E8DE35260AF3FE6AB87203AyAjAM" TargetMode="External"/><Relationship Id="rId11" Type="http://schemas.openxmlformats.org/officeDocument/2006/relationships/hyperlink" Target="consultantplus://offline/ref=A8E8E7F8AF0249673131EB0E8C4D255AF2CCD43DA98387BD384AED0373103D0E8DE35260AF3FE6AB872038yAjCM" TargetMode="External"/><Relationship Id="rId24" Type="http://schemas.openxmlformats.org/officeDocument/2006/relationships/hyperlink" Target="consultantplus://offline/ref=A8E8E7F8AF0249673131EB0E8C4D255AF2CCD43DA78F8CBC3F4AED0373103D0E8DE35260AF3FE6AB87203ByAjFM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8E8E7F8AF0249673131F5039A217B53F9CF8D35AAD0D3EF3440B8y5jBM" TargetMode="External"/><Relationship Id="rId23" Type="http://schemas.openxmlformats.org/officeDocument/2006/relationships/hyperlink" Target="consultantplus://offline/ref=A8E8E7F8AF0249673131EB0E8C4D255AF2CCD43DA78F8CBC3F4AED0373103D0E8DE35260AF3FE6AB87203AyAj6M" TargetMode="External"/><Relationship Id="rId28" Type="http://schemas.openxmlformats.org/officeDocument/2006/relationships/hyperlink" Target="consultantplus://offline/ref=A8E8E7F8AF0249673131EB0E8C4D255AF2CCD43DA78F8CBC3F4AED0373103D0E8DE35260AF3FE6AB87203ByAjDM" TargetMode="External"/><Relationship Id="rId10" Type="http://schemas.openxmlformats.org/officeDocument/2006/relationships/hyperlink" Target="consultantplus://offline/ref=A8E8E7F8AF0249673131F5039A217B53FAC68935A18384ED6515B65E24y1j9M" TargetMode="External"/><Relationship Id="rId19" Type="http://schemas.openxmlformats.org/officeDocument/2006/relationships/hyperlink" Target="consultantplus://offline/ref=A8E8E7F8AF0249673131F5039A217B53F9C68333A38384ED6515B65E24193759CAAC0B22EB32E6ACy8jEM" TargetMode="External"/><Relationship Id="rId31" Type="http://schemas.openxmlformats.org/officeDocument/2006/relationships/hyperlink" Target="consultantplus://offline/ref=A8E8E7F8AF0249673131EB0E8C4D255AF2CCD43DA0868AB23047B0097B49310C8AyEj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E8E7F8AF0249673131EB0E8C4D255AF2CCD43DA0868CBD3A43B0097B49310C8AEC0D77A876EAAA87203AAFy5j5M" TargetMode="External"/><Relationship Id="rId14" Type="http://schemas.openxmlformats.org/officeDocument/2006/relationships/hyperlink" Target="consultantplus://offline/ref=A8E8E7F8AF0249673131EB0E8C4D255AF2CCD43DA0868CBD3A43B0097B49310C8AEC0D77A876EAAA87203AAFy5j6M" TargetMode="External"/><Relationship Id="rId22" Type="http://schemas.openxmlformats.org/officeDocument/2006/relationships/hyperlink" Target="consultantplus://offline/ref=A8E8E7F8AF0249673131EB0E8C4D255AF2CCD43DA78F8CBC3F4AED0373103D0E8DE35260AF3FE6AB87203AyAj7M" TargetMode="External"/><Relationship Id="rId27" Type="http://schemas.openxmlformats.org/officeDocument/2006/relationships/hyperlink" Target="consultantplus://offline/ref=A8E8E7F8AF0249673131EB0E8C4D255AF2CCD43DA78F8CBC3F4AED0373103D0E8DE35260AF3FE6AB87203ByAjEM" TargetMode="External"/><Relationship Id="rId30" Type="http://schemas.openxmlformats.org/officeDocument/2006/relationships/hyperlink" Target="consultantplus://offline/ref=A8E8E7F8AF0249673131F5039A217B53F9C08232A98784ED6515B65E24y1j9M" TargetMode="External"/><Relationship Id="rId8" Type="http://schemas.openxmlformats.org/officeDocument/2006/relationships/hyperlink" Target="consultantplus://offline/ref=A8E8E7F8AF0249673131EB0E8C4D255AF2CCD43DA98387BD384AED0373103D0E8DE35260AF3FE6AB872038yAj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3222</Words>
  <Characters>18368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21547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Маргарита Владимировна</dc:creator>
  <cp:lastModifiedBy>User</cp:lastModifiedBy>
  <cp:revision>2</cp:revision>
  <dcterms:created xsi:type="dcterms:W3CDTF">2020-11-24T04:17:00Z</dcterms:created>
  <dcterms:modified xsi:type="dcterms:W3CDTF">2020-11-24T04:17:00Z</dcterms:modified>
</cp:coreProperties>
</file>