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DC8" w:rsidRPr="00A66ADB" w:rsidRDefault="00EC5DC8" w:rsidP="00EC5D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6ADB">
        <w:rPr>
          <w:rFonts w:ascii="Times New Roman" w:hAnsi="Times New Roman"/>
          <w:b/>
          <w:bCs/>
          <w:sz w:val="28"/>
          <w:szCs w:val="28"/>
        </w:rPr>
        <w:t xml:space="preserve">У нас в деревне живут родственники: мать в одном доме, бабушка в другом. Мать прописана в своем доме, бабушка - в своем. Бабушка умерла, не оставив завещания. </w:t>
      </w:r>
      <w:bookmarkStart w:id="0" w:name="_GoBack"/>
      <w:r w:rsidRPr="00A66ADB">
        <w:rPr>
          <w:rFonts w:ascii="Times New Roman" w:hAnsi="Times New Roman"/>
          <w:b/>
          <w:bCs/>
          <w:sz w:val="28"/>
          <w:szCs w:val="28"/>
        </w:rPr>
        <w:t>Можно ли родной внучке прописаться в бабушкином доме?</w:t>
      </w:r>
    </w:p>
    <w:bookmarkEnd w:id="0"/>
    <w:p w:rsidR="00EC5DC8" w:rsidRPr="00A66ADB" w:rsidRDefault="00EC5DC8" w:rsidP="00EC5D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6ADB">
        <w:rPr>
          <w:rFonts w:ascii="Times New Roman" w:hAnsi="Times New Roman"/>
          <w:sz w:val="28"/>
          <w:szCs w:val="28"/>
        </w:rPr>
        <w:t>Местом жительства гражданина является место (дом, квартира, комната), где он постоянно или преимущественно проживает (</w:t>
      </w:r>
      <w:hyperlink r:id="rId5" w:history="1">
        <w:r w:rsidRPr="00A66ADB">
          <w:rPr>
            <w:rFonts w:ascii="Times New Roman" w:hAnsi="Times New Roman"/>
            <w:color w:val="0000FF"/>
            <w:sz w:val="28"/>
            <w:szCs w:val="28"/>
          </w:rPr>
          <w:t>п. 1 ст. 20</w:t>
        </w:r>
      </w:hyperlink>
      <w:r w:rsidRPr="00A66ADB">
        <w:rPr>
          <w:rFonts w:ascii="Times New Roman" w:hAnsi="Times New Roman"/>
          <w:sz w:val="28"/>
          <w:szCs w:val="28"/>
        </w:rPr>
        <w:t xml:space="preserve"> ГК РФ).</w:t>
      </w:r>
    </w:p>
    <w:p w:rsidR="00EC5DC8" w:rsidRPr="00A66ADB" w:rsidRDefault="00EC5DC8" w:rsidP="00EC5D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A66ADB">
        <w:rPr>
          <w:rFonts w:ascii="Times New Roman" w:hAnsi="Times New Roman"/>
          <w:sz w:val="28"/>
          <w:szCs w:val="28"/>
        </w:rPr>
        <w:t>По общему правилу для оформления регистрации по месту жительства необходимо подготовить следующие документы (</w:t>
      </w:r>
      <w:hyperlink r:id="rId6" w:history="1">
        <w:r w:rsidRPr="00A66ADB">
          <w:rPr>
            <w:rFonts w:ascii="Times New Roman" w:hAnsi="Times New Roman"/>
            <w:color w:val="0000FF"/>
            <w:sz w:val="28"/>
            <w:szCs w:val="28"/>
          </w:rPr>
          <w:t>п. 16</w:t>
        </w:r>
      </w:hyperlink>
      <w:r w:rsidRPr="00A66ADB">
        <w:rPr>
          <w:rFonts w:ascii="Times New Roman" w:hAnsi="Times New Roman"/>
          <w:sz w:val="28"/>
          <w:szCs w:val="28"/>
        </w:rPr>
        <w:t xml:space="preserve"> Правил регистрации и снятия граждан Российской Федерации с регистрационного учета по месту пребывания и по месту жительства в пределах Российской Федерации, утвержденных Постановлением Правительства РФ от 17.07.1995 N 713, </w:t>
      </w:r>
      <w:hyperlink r:id="rId7" w:history="1">
        <w:r w:rsidRPr="00A66ADB">
          <w:rPr>
            <w:rFonts w:ascii="Times New Roman" w:hAnsi="Times New Roman"/>
            <w:color w:val="0000FF"/>
            <w:sz w:val="28"/>
            <w:szCs w:val="28"/>
          </w:rPr>
          <w:t>п. п. 48</w:t>
        </w:r>
      </w:hyperlink>
      <w:r w:rsidRPr="00A66ADB">
        <w:rPr>
          <w:rFonts w:ascii="Times New Roman" w:hAnsi="Times New Roman"/>
          <w:sz w:val="28"/>
          <w:szCs w:val="28"/>
        </w:rPr>
        <w:t xml:space="preserve">, </w:t>
      </w:r>
      <w:hyperlink r:id="rId8" w:history="1">
        <w:r w:rsidRPr="00A66ADB">
          <w:rPr>
            <w:rFonts w:ascii="Times New Roman" w:hAnsi="Times New Roman"/>
            <w:color w:val="0000FF"/>
            <w:sz w:val="28"/>
            <w:szCs w:val="28"/>
          </w:rPr>
          <w:t>49</w:t>
        </w:r>
      </w:hyperlink>
      <w:r w:rsidRPr="00A66ADB">
        <w:rPr>
          <w:rFonts w:ascii="Times New Roman" w:hAnsi="Times New Roman"/>
          <w:sz w:val="28"/>
          <w:szCs w:val="28"/>
        </w:rPr>
        <w:t xml:space="preserve"> Административного регламента Министерства внутренних дел Российской Федерации по предоставлению государственной услуги по</w:t>
      </w:r>
      <w:proofErr w:type="gramEnd"/>
      <w:r w:rsidRPr="00A66ADB">
        <w:rPr>
          <w:rFonts w:ascii="Times New Roman" w:hAnsi="Times New Roman"/>
          <w:sz w:val="28"/>
          <w:szCs w:val="28"/>
        </w:rPr>
        <w:t xml:space="preserve"> регистрационному учету граждан Российской Федерации по месту пребывания и по месту жительства в пределах Российской Федерации, утвержденного Приказом МВД России от 31.12.2017 N 984):</w:t>
      </w:r>
    </w:p>
    <w:p w:rsidR="00EC5DC8" w:rsidRPr="00A66ADB" w:rsidRDefault="00EC5DC8" w:rsidP="00EC5D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6ADB">
        <w:rPr>
          <w:rFonts w:ascii="Times New Roman" w:hAnsi="Times New Roman"/>
          <w:sz w:val="28"/>
          <w:szCs w:val="28"/>
        </w:rPr>
        <w:t>1) заявление о регистрации по месту жительства, подписанное вами и собственником (нанимателем) жилого помещения, указанным в заявлении;</w:t>
      </w:r>
    </w:p>
    <w:p w:rsidR="00EC5DC8" w:rsidRPr="00A66ADB" w:rsidRDefault="00EC5DC8" w:rsidP="00EC5D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6ADB">
        <w:rPr>
          <w:rFonts w:ascii="Times New Roman" w:hAnsi="Times New Roman"/>
          <w:sz w:val="28"/>
          <w:szCs w:val="28"/>
        </w:rPr>
        <w:t>2) документ, удостоверяющий личность гражданина РФ (паспорт);</w:t>
      </w:r>
    </w:p>
    <w:p w:rsidR="00EC5DC8" w:rsidRPr="00A66ADB" w:rsidRDefault="00EC5DC8" w:rsidP="00EC5D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6ADB">
        <w:rPr>
          <w:rFonts w:ascii="Times New Roman" w:hAnsi="Times New Roman"/>
          <w:sz w:val="28"/>
          <w:szCs w:val="28"/>
        </w:rPr>
        <w:t>3) документ, являющийся основанием для вселения в жилое помещение, права на которое не зарегистрированы в ЕГРН (например, договор, решение суда о признании права пользования жилым помещением или иной документ, подтверждающий наличие права пользования жилым помещением);</w:t>
      </w:r>
    </w:p>
    <w:p w:rsidR="00EC5DC8" w:rsidRPr="00A66ADB" w:rsidRDefault="00EC5DC8" w:rsidP="00EC5D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6ADB">
        <w:rPr>
          <w:rFonts w:ascii="Times New Roman" w:hAnsi="Times New Roman"/>
          <w:sz w:val="28"/>
          <w:szCs w:val="28"/>
        </w:rPr>
        <w:t xml:space="preserve">4) письменное согласие о вселении гражданина в жилое помещение от проживающих совместно с нанимателем жилого помещения совершеннолетних пользователей, </w:t>
      </w:r>
      <w:proofErr w:type="spellStart"/>
      <w:r w:rsidRPr="00A66ADB">
        <w:rPr>
          <w:rFonts w:ascii="Times New Roman" w:hAnsi="Times New Roman"/>
          <w:sz w:val="28"/>
          <w:szCs w:val="28"/>
        </w:rPr>
        <w:t>наймодателя</w:t>
      </w:r>
      <w:proofErr w:type="spellEnd"/>
      <w:r w:rsidRPr="00A66ADB">
        <w:rPr>
          <w:rFonts w:ascii="Times New Roman" w:hAnsi="Times New Roman"/>
          <w:sz w:val="28"/>
          <w:szCs w:val="28"/>
        </w:rPr>
        <w:t>, всех участников долевой собственности (при необходимости). Указанное согласие удостоверяется лицом, ответственным за прием и передачу документов в органы регистрационного учета, либо нотариально.</w:t>
      </w:r>
    </w:p>
    <w:p w:rsidR="00EC5DC8" w:rsidRPr="00A66ADB" w:rsidRDefault="00EC5DC8" w:rsidP="00EC5D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A66ADB">
        <w:rPr>
          <w:rFonts w:ascii="Times New Roman" w:hAnsi="Times New Roman"/>
          <w:sz w:val="28"/>
          <w:szCs w:val="28"/>
        </w:rPr>
        <w:t>Таким образом, для того, чтобы осуществить регистрацию по месту жительства бабушки, необходимо оформить право собственности на жилой дом в порядке наследования. Заявление наследника о принятии наследства подается по месту открытия наследства нотариусу или другому уполномоченному должностному лицу (</w:t>
      </w:r>
      <w:hyperlink r:id="rId9" w:history="1">
        <w:r w:rsidRPr="00A66ADB">
          <w:rPr>
            <w:rFonts w:ascii="Times New Roman" w:hAnsi="Times New Roman"/>
            <w:color w:val="0000FF"/>
            <w:sz w:val="28"/>
            <w:szCs w:val="28"/>
          </w:rPr>
          <w:t>п. 1 ст. 1153</w:t>
        </w:r>
      </w:hyperlink>
      <w:r w:rsidRPr="00A66ADB">
        <w:rPr>
          <w:rFonts w:ascii="Times New Roman" w:hAnsi="Times New Roman"/>
          <w:sz w:val="28"/>
          <w:szCs w:val="28"/>
        </w:rPr>
        <w:t xml:space="preserve"> ГК РФ). Пока не оформлено право собственности на жилое помещение, регистрация невозможна.</w:t>
      </w:r>
    </w:p>
    <w:p w:rsidR="00EC5DC8" w:rsidRPr="00A66ADB" w:rsidRDefault="00EC5DC8" w:rsidP="00EC5D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C5DC8" w:rsidRPr="00A66ADB" w:rsidRDefault="00EC5DC8" w:rsidP="00EC5DC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66ADB">
        <w:rPr>
          <w:rFonts w:ascii="Times New Roman" w:hAnsi="Times New Roman"/>
          <w:sz w:val="28"/>
          <w:szCs w:val="28"/>
        </w:rPr>
        <w:tab/>
      </w:r>
      <w:r w:rsidRPr="00A66ADB">
        <w:rPr>
          <w:rFonts w:ascii="Times New Roman" w:hAnsi="Times New Roman"/>
          <w:sz w:val="28"/>
          <w:szCs w:val="28"/>
        </w:rPr>
        <w:tab/>
      </w:r>
      <w:r w:rsidRPr="00A66ADB">
        <w:rPr>
          <w:rFonts w:ascii="Times New Roman" w:hAnsi="Times New Roman"/>
          <w:sz w:val="28"/>
          <w:szCs w:val="28"/>
        </w:rPr>
        <w:tab/>
      </w:r>
      <w:r w:rsidRPr="00A66ADB">
        <w:rPr>
          <w:rFonts w:ascii="Times New Roman" w:hAnsi="Times New Roman"/>
          <w:sz w:val="28"/>
          <w:szCs w:val="28"/>
        </w:rPr>
        <w:tab/>
      </w:r>
      <w:r w:rsidRPr="00A66ADB">
        <w:rPr>
          <w:rFonts w:ascii="Times New Roman" w:hAnsi="Times New Roman"/>
          <w:sz w:val="28"/>
          <w:szCs w:val="28"/>
        </w:rPr>
        <w:tab/>
      </w:r>
      <w:r w:rsidRPr="00A66ADB">
        <w:rPr>
          <w:rFonts w:ascii="Times New Roman" w:hAnsi="Times New Roman"/>
          <w:sz w:val="28"/>
          <w:szCs w:val="28"/>
        </w:rPr>
        <w:tab/>
        <w:t>Помощник прокурора Тимошенко Т.Е.</w:t>
      </w:r>
    </w:p>
    <w:p w:rsidR="006215D1" w:rsidRDefault="006215D1"/>
    <w:sectPr w:rsidR="006215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24A3"/>
    <w:rsid w:val="005C24A3"/>
    <w:rsid w:val="006215D1"/>
    <w:rsid w:val="00EC5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DC8"/>
    <w:pPr>
      <w:spacing w:after="200" w:line="276" w:lineRule="auto"/>
      <w:jc w:val="left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DC8"/>
    <w:pPr>
      <w:spacing w:after="200" w:line="276" w:lineRule="auto"/>
      <w:jc w:val="left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464F7C9A785F3E4FCD9F854417A92FA69ECC9223DE1F8C3CED091075758B5E35AAC47BD388FB729781DF387908C75F410D7277023AF4DDR8t2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5464F7C9A785F3E4FCD9F854417A92FA69ECC9223DE1F8C3CED091075758B5E35AAC47BD388FB729E81DF387908C75F410D7277023AF4DDR8t2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5464F7C9A785F3E4FCD9F854417A92FA696CE912BD41F8C3CED091075758B5E35AAC47FD783AD2ADBDF86693843CA595A117273R1tCI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C5464F7C9A785F3E4FCD9F854417A92FA793C99621D91F8C3CED091075758B5E35AAC478D48BF22FCECEDE643D58D45F420D70711ER3t8I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67B1C50FC30FFE9EB761DE869B795184C8B53F9FE51F2312B50A6B900DC4CCAF414075E0D0EB8C9A05E3BC5BEE8800299992B8323CA44C1SBt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2021-04-19T04:36:00Z</dcterms:created>
  <dcterms:modified xsi:type="dcterms:W3CDTF">2021-04-19T04:36:00Z</dcterms:modified>
</cp:coreProperties>
</file>